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E" w:rsidRDefault="005E1461" w:rsidP="00A51E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BE7">
        <w:rPr>
          <w:rFonts w:ascii="Times New Roman" w:hAnsi="Times New Roman" w:cs="Times New Roman"/>
          <w:sz w:val="28"/>
          <w:szCs w:val="28"/>
        </w:rPr>
        <w:t xml:space="preserve"> Д</w:t>
      </w:r>
      <w:r w:rsidR="00CD0B2E">
        <w:rPr>
          <w:rFonts w:ascii="Times New Roman" w:hAnsi="Times New Roman" w:cs="Times New Roman"/>
          <w:sz w:val="28"/>
          <w:szCs w:val="28"/>
        </w:rPr>
        <w:t>ОПОЛНИТЕЛЬНЫЕ</w:t>
      </w:r>
      <w:r w:rsidRPr="008F6BE7">
        <w:rPr>
          <w:rFonts w:ascii="Times New Roman" w:hAnsi="Times New Roman" w:cs="Times New Roman"/>
          <w:sz w:val="28"/>
          <w:szCs w:val="28"/>
        </w:rPr>
        <w:t xml:space="preserve"> </w:t>
      </w:r>
      <w:r w:rsidR="00CD0B2E">
        <w:rPr>
          <w:rFonts w:ascii="Times New Roman" w:hAnsi="Times New Roman" w:cs="Times New Roman"/>
          <w:sz w:val="28"/>
          <w:szCs w:val="28"/>
        </w:rPr>
        <w:t xml:space="preserve">ДОКУМЕНТЫ, </w:t>
      </w:r>
    </w:p>
    <w:p w:rsidR="005E1461" w:rsidRPr="008F6BE7" w:rsidRDefault="005E1461" w:rsidP="00A51E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BE7">
        <w:rPr>
          <w:rFonts w:ascii="Times New Roman" w:hAnsi="Times New Roman" w:cs="Times New Roman"/>
          <w:sz w:val="28"/>
          <w:szCs w:val="28"/>
        </w:rPr>
        <w:t xml:space="preserve">представляемые с проектом </w:t>
      </w:r>
      <w:r w:rsidR="00CD0B2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6BE7">
        <w:rPr>
          <w:rFonts w:ascii="Times New Roman" w:hAnsi="Times New Roman" w:cs="Times New Roman"/>
          <w:sz w:val="28"/>
          <w:szCs w:val="28"/>
        </w:rPr>
        <w:t>рограммы</w:t>
      </w:r>
      <w:r w:rsidR="00CD0B2E">
        <w:rPr>
          <w:rFonts w:ascii="Times New Roman" w:hAnsi="Times New Roman" w:cs="Times New Roman"/>
          <w:sz w:val="28"/>
          <w:szCs w:val="28"/>
        </w:rPr>
        <w:t xml:space="preserve"> «Развитие образования в городе Невинномысске»</w:t>
      </w:r>
    </w:p>
    <w:p w:rsidR="005E1461" w:rsidRDefault="005E1461" w:rsidP="00A51E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0C7F" w:rsidRDefault="00FC0C7F" w:rsidP="00CD0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CD0B2E" w:rsidRDefault="00CD0B2E" w:rsidP="00CD0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текущего состояния сферы </w:t>
      </w:r>
    </w:p>
    <w:p w:rsidR="00CD0B2E" w:rsidRDefault="00CD0B2E" w:rsidP="00CD0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</w:p>
    <w:p w:rsidR="00CD0B2E" w:rsidRPr="008F6BE7" w:rsidRDefault="00CD0B2E" w:rsidP="00CD0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 в городе Невинномысске»</w:t>
      </w:r>
    </w:p>
    <w:p w:rsidR="005E1461" w:rsidRDefault="005E1461" w:rsidP="00D44D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461" w:rsidRPr="00397064" w:rsidRDefault="005E1461" w:rsidP="00CD0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64">
        <w:rPr>
          <w:rFonts w:ascii="Times New Roman" w:hAnsi="Times New Roman"/>
          <w:sz w:val="28"/>
          <w:szCs w:val="28"/>
        </w:rPr>
        <w:t xml:space="preserve">Современная демографическая политика Правительства Российской Федерации направлена на повышение рождаемости, следствием чего является увеличение числа детей дошкольного </w:t>
      </w:r>
      <w:r>
        <w:rPr>
          <w:rFonts w:ascii="Times New Roman" w:hAnsi="Times New Roman"/>
          <w:sz w:val="28"/>
          <w:szCs w:val="28"/>
        </w:rPr>
        <w:t xml:space="preserve">и школьного </w:t>
      </w:r>
      <w:r w:rsidRPr="00397064">
        <w:rPr>
          <w:rFonts w:ascii="Times New Roman" w:hAnsi="Times New Roman"/>
          <w:sz w:val="28"/>
          <w:szCs w:val="28"/>
        </w:rPr>
        <w:t>возраста.</w:t>
      </w:r>
    </w:p>
    <w:p w:rsidR="005E1461" w:rsidRDefault="005E1461" w:rsidP="00CD0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64">
        <w:rPr>
          <w:rFonts w:ascii="Times New Roman" w:hAnsi="Times New Roman"/>
          <w:sz w:val="28"/>
          <w:szCs w:val="28"/>
        </w:rPr>
        <w:t xml:space="preserve">По данным Невинномысского городского отдела государственной статистики на 01 января </w:t>
      </w:r>
      <w:smartTag w:uri="urn:schemas-microsoft-com:office:smarttags" w:element="metricconverter">
        <w:smartTagPr>
          <w:attr w:name="ProductID" w:val="2015 г"/>
        </w:smartTagPr>
        <w:r w:rsidRPr="00397064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39706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97064">
        <w:rPr>
          <w:rFonts w:ascii="Times New Roman" w:hAnsi="Times New Roman"/>
          <w:sz w:val="28"/>
          <w:szCs w:val="28"/>
        </w:rPr>
        <w:t xml:space="preserve">. численность детей в возрасте от 0 до </w:t>
      </w:r>
      <w:r>
        <w:rPr>
          <w:rFonts w:ascii="Times New Roman" w:hAnsi="Times New Roman"/>
          <w:sz w:val="28"/>
          <w:szCs w:val="28"/>
        </w:rPr>
        <w:t>18</w:t>
      </w:r>
      <w:r w:rsidRPr="00397064">
        <w:rPr>
          <w:rFonts w:ascii="Times New Roman" w:hAnsi="Times New Roman"/>
          <w:sz w:val="28"/>
          <w:szCs w:val="28"/>
        </w:rPr>
        <w:t xml:space="preserve"> лет в городе составляет </w:t>
      </w:r>
      <w:r>
        <w:rPr>
          <w:rFonts w:ascii="Times New Roman" w:hAnsi="Times New Roman"/>
          <w:sz w:val="28"/>
          <w:szCs w:val="28"/>
        </w:rPr>
        <w:t>15688</w:t>
      </w:r>
      <w:r w:rsidRPr="00397064">
        <w:rPr>
          <w:rFonts w:ascii="Times New Roman" w:hAnsi="Times New Roman"/>
          <w:sz w:val="28"/>
          <w:szCs w:val="28"/>
        </w:rPr>
        <w:t xml:space="preserve"> человек.</w:t>
      </w:r>
    </w:p>
    <w:p w:rsidR="005E1461" w:rsidRPr="00397064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64">
        <w:rPr>
          <w:rFonts w:ascii="Times New Roman" w:hAnsi="Times New Roman"/>
          <w:sz w:val="28"/>
          <w:szCs w:val="28"/>
        </w:rPr>
        <w:t xml:space="preserve">Списочный состав детей, посещающих дошкольные образовательные учреждения города, </w:t>
      </w:r>
      <w:r w:rsidRPr="00997D96">
        <w:rPr>
          <w:rFonts w:ascii="Times New Roman" w:hAnsi="Times New Roman"/>
          <w:sz w:val="28"/>
          <w:szCs w:val="28"/>
        </w:rPr>
        <w:t xml:space="preserve">на 01 января </w:t>
      </w:r>
      <w:smartTag w:uri="urn:schemas-microsoft-com:office:smarttags" w:element="metricconverter">
        <w:smartTagPr>
          <w:attr w:name="ProductID" w:val="2015 г"/>
        </w:smartTagPr>
        <w:r w:rsidRPr="00997D96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39706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97064">
        <w:rPr>
          <w:rFonts w:ascii="Times New Roman" w:hAnsi="Times New Roman"/>
          <w:sz w:val="28"/>
          <w:szCs w:val="28"/>
        </w:rPr>
        <w:t xml:space="preserve">. составляет – </w:t>
      </w:r>
      <w:r>
        <w:rPr>
          <w:rFonts w:ascii="Times New Roman" w:hAnsi="Times New Roman"/>
          <w:sz w:val="28"/>
          <w:szCs w:val="28"/>
        </w:rPr>
        <w:t>6687</w:t>
      </w:r>
      <w:r w:rsidRPr="00397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397064">
        <w:rPr>
          <w:rFonts w:ascii="Times New Roman" w:hAnsi="Times New Roman"/>
          <w:sz w:val="28"/>
          <w:szCs w:val="28"/>
        </w:rPr>
        <w:t>, в том числе:</w:t>
      </w:r>
    </w:p>
    <w:p w:rsidR="005E1461" w:rsidRPr="00397064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64">
        <w:rPr>
          <w:rFonts w:ascii="Times New Roman" w:hAnsi="Times New Roman"/>
          <w:sz w:val="28"/>
          <w:szCs w:val="28"/>
        </w:rPr>
        <w:t xml:space="preserve">муниципальные дошкольные образовательные учреждения (далее – МДОУ) – </w:t>
      </w:r>
      <w:r>
        <w:rPr>
          <w:rFonts w:ascii="Times New Roman" w:hAnsi="Times New Roman"/>
          <w:sz w:val="28"/>
          <w:szCs w:val="28"/>
        </w:rPr>
        <w:t>6416</w:t>
      </w:r>
      <w:r w:rsidRPr="00397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397064">
        <w:rPr>
          <w:rFonts w:ascii="Times New Roman" w:hAnsi="Times New Roman"/>
          <w:sz w:val="28"/>
          <w:szCs w:val="28"/>
        </w:rPr>
        <w:t>;</w:t>
      </w:r>
    </w:p>
    <w:p w:rsidR="005E1461" w:rsidRPr="00397064" w:rsidRDefault="005E1461" w:rsidP="00CD0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частное</w:t>
      </w:r>
      <w:r w:rsidRPr="00397064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397064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397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 w:rsidRPr="00397064">
        <w:rPr>
          <w:rFonts w:ascii="Times New Roman" w:hAnsi="Times New Roman"/>
          <w:sz w:val="28"/>
          <w:szCs w:val="28"/>
        </w:rPr>
        <w:t xml:space="preserve"> «Центр развития ребенка – Православный детский сад «Вера, Надежда, Любовь». – </w:t>
      </w:r>
      <w:r>
        <w:rPr>
          <w:rFonts w:ascii="Times New Roman" w:hAnsi="Times New Roman"/>
          <w:sz w:val="28"/>
          <w:szCs w:val="28"/>
        </w:rPr>
        <w:t>105 детей (далее - ЧДОУ)</w:t>
      </w:r>
      <w:r w:rsidRPr="00397064">
        <w:rPr>
          <w:rFonts w:ascii="Times New Roman" w:hAnsi="Times New Roman"/>
          <w:sz w:val="28"/>
          <w:szCs w:val="28"/>
        </w:rPr>
        <w:t>;</w:t>
      </w:r>
    </w:p>
    <w:p w:rsidR="005E1461" w:rsidRPr="00397064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64">
        <w:rPr>
          <w:rFonts w:ascii="Times New Roman" w:hAnsi="Times New Roman"/>
          <w:sz w:val="28"/>
          <w:szCs w:val="28"/>
        </w:rPr>
        <w:t>государственные дошкольные образовательные учреждения – 1</w:t>
      </w:r>
      <w:r>
        <w:rPr>
          <w:rFonts w:ascii="Times New Roman" w:hAnsi="Times New Roman"/>
          <w:sz w:val="28"/>
          <w:szCs w:val="28"/>
        </w:rPr>
        <w:t>66</w:t>
      </w:r>
      <w:r w:rsidRPr="00397064">
        <w:rPr>
          <w:rFonts w:ascii="Times New Roman" w:hAnsi="Times New Roman"/>
          <w:sz w:val="28"/>
          <w:szCs w:val="28"/>
        </w:rPr>
        <w:t xml:space="preserve"> детей.</w:t>
      </w:r>
    </w:p>
    <w:p w:rsidR="005E1461" w:rsidRPr="00397064" w:rsidRDefault="005E1461" w:rsidP="00CD0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64">
        <w:rPr>
          <w:rFonts w:ascii="Times New Roman" w:hAnsi="Times New Roman"/>
          <w:sz w:val="28"/>
          <w:szCs w:val="28"/>
        </w:rPr>
        <w:t xml:space="preserve">Численность детей, нуждающихся в устройстве в МДОУ, на 01 </w:t>
      </w:r>
      <w:r>
        <w:rPr>
          <w:rFonts w:ascii="Times New Roman" w:hAnsi="Times New Roman"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15 г"/>
        </w:smartTagPr>
        <w:r w:rsidRPr="00397064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39706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97064">
        <w:rPr>
          <w:rFonts w:ascii="Times New Roman" w:hAnsi="Times New Roman"/>
          <w:sz w:val="28"/>
          <w:szCs w:val="28"/>
        </w:rPr>
        <w:t xml:space="preserve">. составляет </w:t>
      </w:r>
      <w:r>
        <w:rPr>
          <w:rFonts w:ascii="Times New Roman" w:hAnsi="Times New Roman"/>
          <w:sz w:val="28"/>
          <w:szCs w:val="28"/>
        </w:rPr>
        <w:t>1766</w:t>
      </w:r>
      <w:r w:rsidRPr="00397064">
        <w:rPr>
          <w:rFonts w:ascii="Times New Roman" w:hAnsi="Times New Roman"/>
          <w:sz w:val="28"/>
          <w:szCs w:val="28"/>
        </w:rPr>
        <w:t xml:space="preserve"> детей, в том числе:</w:t>
      </w:r>
    </w:p>
    <w:p w:rsidR="005E1461" w:rsidRPr="00397064" w:rsidRDefault="005E1461" w:rsidP="00CD0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64">
        <w:rPr>
          <w:rFonts w:ascii="Times New Roman" w:hAnsi="Times New Roman"/>
          <w:sz w:val="28"/>
          <w:szCs w:val="28"/>
        </w:rPr>
        <w:t xml:space="preserve">от рождения до 1 года – </w:t>
      </w:r>
      <w:r>
        <w:rPr>
          <w:rFonts w:ascii="Times New Roman" w:hAnsi="Times New Roman"/>
          <w:sz w:val="28"/>
          <w:szCs w:val="28"/>
        </w:rPr>
        <w:t>611</w:t>
      </w:r>
      <w:r w:rsidRPr="00397064">
        <w:rPr>
          <w:rFonts w:ascii="Times New Roman" w:hAnsi="Times New Roman"/>
          <w:sz w:val="28"/>
          <w:szCs w:val="28"/>
        </w:rPr>
        <w:t xml:space="preserve"> детей;</w:t>
      </w:r>
    </w:p>
    <w:p w:rsidR="005E1461" w:rsidRDefault="005E1461" w:rsidP="00CD0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64">
        <w:rPr>
          <w:rFonts w:ascii="Times New Roman" w:hAnsi="Times New Roman"/>
          <w:sz w:val="28"/>
          <w:szCs w:val="28"/>
        </w:rPr>
        <w:t xml:space="preserve">от 1 года до 3–х лет – </w:t>
      </w:r>
      <w:r>
        <w:rPr>
          <w:rFonts w:ascii="Times New Roman" w:hAnsi="Times New Roman"/>
          <w:sz w:val="28"/>
          <w:szCs w:val="28"/>
        </w:rPr>
        <w:t>1155 ребенка.</w:t>
      </w:r>
    </w:p>
    <w:p w:rsidR="005E1461" w:rsidRDefault="005E1461" w:rsidP="00CD0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96">
        <w:rPr>
          <w:rFonts w:ascii="Times New Roman" w:hAnsi="Times New Roman"/>
          <w:sz w:val="28"/>
          <w:szCs w:val="28"/>
        </w:rPr>
        <w:t xml:space="preserve">Для удовлетворения потребностей населения города в устройстве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61379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МДОУ за последние три года </w:t>
      </w:r>
      <w:r w:rsidRPr="00613796">
        <w:rPr>
          <w:rFonts w:ascii="Times New Roman" w:hAnsi="Times New Roman"/>
          <w:sz w:val="28"/>
          <w:szCs w:val="28"/>
        </w:rPr>
        <w:t xml:space="preserve">создано </w:t>
      </w:r>
      <w:r w:rsidRPr="00181BC3">
        <w:rPr>
          <w:rFonts w:ascii="Times New Roman" w:hAnsi="Times New Roman"/>
          <w:sz w:val="28"/>
          <w:szCs w:val="28"/>
        </w:rPr>
        <w:t>214</w:t>
      </w:r>
      <w:r w:rsidRPr="00613796">
        <w:rPr>
          <w:rFonts w:ascii="Times New Roman" w:hAnsi="Times New Roman"/>
          <w:sz w:val="28"/>
          <w:szCs w:val="28"/>
        </w:rPr>
        <w:t xml:space="preserve"> дополнительных мест в уже существующих группах </w:t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 СанПиН </w:t>
      </w:r>
      <w:r w:rsidRPr="00613796">
        <w:rPr>
          <w:rFonts w:ascii="Times New Roman" w:hAnsi="Times New Roman"/>
          <w:sz w:val="28"/>
          <w:szCs w:val="28"/>
        </w:rPr>
        <w:t xml:space="preserve">и 160 мест за счет </w:t>
      </w:r>
      <w:r>
        <w:rPr>
          <w:rFonts w:ascii="Times New Roman" w:hAnsi="Times New Roman"/>
          <w:sz w:val="28"/>
          <w:szCs w:val="28"/>
        </w:rPr>
        <w:t xml:space="preserve">строительства и </w:t>
      </w:r>
      <w:r w:rsidRPr="00613796">
        <w:rPr>
          <w:rFonts w:ascii="Times New Roman" w:hAnsi="Times New Roman"/>
          <w:sz w:val="28"/>
          <w:szCs w:val="28"/>
        </w:rPr>
        <w:t xml:space="preserve">открытия </w:t>
      </w: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3 «Улыбка»</w:t>
      </w:r>
      <w:r w:rsidRPr="00613796">
        <w:rPr>
          <w:rFonts w:ascii="Times New Roman" w:hAnsi="Times New Roman"/>
          <w:sz w:val="28"/>
          <w:szCs w:val="28"/>
        </w:rPr>
        <w:t xml:space="preserve">. </w:t>
      </w:r>
    </w:p>
    <w:p w:rsidR="005E1461" w:rsidRDefault="005E1461" w:rsidP="00CD0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1 в наименовании индикатор достижения цели п. 3.1.5. не меняется в связи с отсутствием финансирования.</w:t>
      </w:r>
    </w:p>
    <w:p w:rsidR="005E1461" w:rsidRPr="00587DE5" w:rsidRDefault="005E1461" w:rsidP="00CD0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1 в наименовании индикатор достижения цели п. 4.1.3. и 4.3.2 не меняется в связи с отсутствием финансирования.</w:t>
      </w:r>
    </w:p>
    <w:p w:rsidR="005E1461" w:rsidRPr="00613796" w:rsidRDefault="005E1461" w:rsidP="00CD0B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96">
        <w:rPr>
          <w:rFonts w:ascii="Times New Roman" w:hAnsi="Times New Roman"/>
          <w:sz w:val="28"/>
          <w:szCs w:val="28"/>
        </w:rPr>
        <w:t>Комплекс принятых мер позволил выполнить Указ Президента РФ о 100% обеспеченности местами в дошкольн</w:t>
      </w:r>
      <w:r>
        <w:rPr>
          <w:rFonts w:ascii="Times New Roman" w:hAnsi="Times New Roman"/>
          <w:sz w:val="28"/>
          <w:szCs w:val="28"/>
        </w:rPr>
        <w:t>ых учреждениях детей в возрасте</w:t>
      </w:r>
      <w:r w:rsidRPr="00613796">
        <w:rPr>
          <w:rFonts w:ascii="Times New Roman" w:hAnsi="Times New Roman"/>
          <w:sz w:val="28"/>
          <w:szCs w:val="28"/>
        </w:rPr>
        <w:t xml:space="preserve"> с 3-х лет. Всем обратившимся родителям с</w:t>
      </w:r>
      <w:r>
        <w:rPr>
          <w:rFonts w:ascii="Times New Roman" w:hAnsi="Times New Roman"/>
          <w:sz w:val="28"/>
          <w:szCs w:val="28"/>
        </w:rPr>
        <w:t xml:space="preserve"> детьми в возрасте с 3 до 7 лет</w:t>
      </w:r>
      <w:r w:rsidRPr="00613796">
        <w:rPr>
          <w:rFonts w:ascii="Times New Roman" w:hAnsi="Times New Roman"/>
          <w:sz w:val="28"/>
          <w:szCs w:val="28"/>
        </w:rPr>
        <w:t xml:space="preserve"> путевка в </w:t>
      </w:r>
      <w:r>
        <w:rPr>
          <w:rFonts w:ascii="Times New Roman" w:hAnsi="Times New Roman"/>
          <w:sz w:val="28"/>
          <w:szCs w:val="28"/>
        </w:rPr>
        <w:t>М</w:t>
      </w:r>
      <w:r w:rsidRPr="00613796">
        <w:rPr>
          <w:rFonts w:ascii="Times New Roman" w:hAnsi="Times New Roman"/>
          <w:sz w:val="28"/>
          <w:szCs w:val="28"/>
        </w:rPr>
        <w:t xml:space="preserve">ДОУ выдается в день обращения. </w:t>
      </w:r>
    </w:p>
    <w:p w:rsidR="005E1461" w:rsidRDefault="005E1461" w:rsidP="00CD0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64">
        <w:rPr>
          <w:rFonts w:ascii="Times New Roman" w:hAnsi="Times New Roman"/>
          <w:sz w:val="28"/>
          <w:szCs w:val="28"/>
        </w:rPr>
        <w:t xml:space="preserve">Создание дополнительных мест позволило частично снизить, но не </w:t>
      </w:r>
      <w:r w:rsidRPr="00397064">
        <w:rPr>
          <w:rFonts w:ascii="Times New Roman" w:hAnsi="Times New Roman"/>
          <w:sz w:val="28"/>
          <w:szCs w:val="28"/>
        </w:rPr>
        <w:lastRenderedPageBreak/>
        <w:t xml:space="preserve">ликвидировать социальную напряженность, связанную с устройством детей в </w:t>
      </w:r>
      <w:r>
        <w:rPr>
          <w:rFonts w:ascii="Times New Roman" w:hAnsi="Times New Roman"/>
          <w:sz w:val="28"/>
          <w:szCs w:val="28"/>
        </w:rPr>
        <w:t>М</w:t>
      </w:r>
      <w:r w:rsidRPr="00397064">
        <w:rPr>
          <w:rFonts w:ascii="Times New Roman" w:hAnsi="Times New Roman"/>
          <w:sz w:val="28"/>
          <w:szCs w:val="28"/>
        </w:rPr>
        <w:t>ДОУ. Особенно напряженной является си</w:t>
      </w:r>
      <w:r>
        <w:rPr>
          <w:rFonts w:ascii="Times New Roman" w:hAnsi="Times New Roman"/>
          <w:sz w:val="28"/>
          <w:szCs w:val="28"/>
        </w:rPr>
        <w:t>туация с недостатком мест в МДОУ</w:t>
      </w:r>
      <w:r w:rsidRPr="00397064">
        <w:rPr>
          <w:rFonts w:ascii="Times New Roman" w:hAnsi="Times New Roman"/>
          <w:sz w:val="28"/>
          <w:szCs w:val="28"/>
        </w:rPr>
        <w:t xml:space="preserve"> в густонаселенных микрорайонах, где проводится активная застройка и сдача жилых домов в эксплуатацию. В очереди на перевод числится </w:t>
      </w:r>
      <w:r>
        <w:rPr>
          <w:rFonts w:ascii="Times New Roman" w:hAnsi="Times New Roman"/>
          <w:sz w:val="28"/>
          <w:szCs w:val="28"/>
        </w:rPr>
        <w:t>105</w:t>
      </w:r>
      <w:r w:rsidRPr="00397064">
        <w:rPr>
          <w:rFonts w:ascii="Times New Roman" w:hAnsi="Times New Roman"/>
          <w:sz w:val="28"/>
          <w:szCs w:val="28"/>
        </w:rPr>
        <w:t xml:space="preserve"> детей, большая часть ожидает перевода по месту жительства.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461" w:rsidRDefault="005E1461" w:rsidP="00CD0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 п</w:t>
      </w:r>
      <w:r w:rsidRPr="00613796">
        <w:rPr>
          <w:rFonts w:ascii="Times New Roman" w:hAnsi="Times New Roman"/>
          <w:sz w:val="28"/>
          <w:szCs w:val="28"/>
        </w:rPr>
        <w:t>о состоянию на 1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61379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</w:t>
      </w:r>
      <w:r w:rsidRPr="00613796">
        <w:rPr>
          <w:rFonts w:ascii="Times New Roman" w:hAnsi="Times New Roman"/>
          <w:sz w:val="28"/>
          <w:szCs w:val="28"/>
        </w:rPr>
        <w:t>ДОУ города более 250 свободных мест для детей всех возрастов, в том числе 57 мест для детей с 1 года до 2-х лет.</w:t>
      </w:r>
      <w:r>
        <w:rPr>
          <w:rFonts w:ascii="Times New Roman" w:hAnsi="Times New Roman"/>
          <w:sz w:val="28"/>
          <w:szCs w:val="28"/>
        </w:rPr>
        <w:t xml:space="preserve"> Большинство родителей детей в возрасте с 1 года до 3-х лет предпочитают оставаться в очереди на устройство детей в МДОУ, ожидая освобождения места детском саду только по месту жительства. </w:t>
      </w:r>
    </w:p>
    <w:p w:rsidR="005E1461" w:rsidRPr="00613796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96">
        <w:rPr>
          <w:rFonts w:ascii="Times New Roman" w:hAnsi="Times New Roman"/>
          <w:sz w:val="28"/>
          <w:szCs w:val="28"/>
        </w:rPr>
        <w:t xml:space="preserve">С целью обеспечения прозрачности и открытости процедур по предоставлению муниципальной услуги по «Приему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образования» в практику работы продолжается внедрение автоматизированной информационной системы «Аверс. Контингент». Постановка на учет для зачисления в ДОУ, формирование очередности, формирование списка будущих воспитанников, выдача путевок в детские сады города осуществляется в электронном виде. </w:t>
      </w:r>
    </w:p>
    <w:p w:rsidR="005E1461" w:rsidRPr="00587DE5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96">
        <w:rPr>
          <w:rFonts w:ascii="Times New Roman" w:hAnsi="Times New Roman"/>
          <w:sz w:val="28"/>
          <w:szCs w:val="28"/>
        </w:rPr>
        <w:t xml:space="preserve">Во всех дошкольных образовательных учреждениях города осуществлен переход на реализацию федерального государственного образовательного стандарта дошкольного образования. </w:t>
      </w:r>
    </w:p>
    <w:p w:rsidR="005E1461" w:rsidRDefault="005E1461" w:rsidP="00CD0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64">
        <w:rPr>
          <w:rFonts w:ascii="Times New Roman" w:hAnsi="Times New Roman"/>
          <w:sz w:val="28"/>
          <w:szCs w:val="28"/>
        </w:rPr>
        <w:t xml:space="preserve">В соответствии с частью 1 статьи 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97064">
          <w:rPr>
            <w:rFonts w:ascii="Times New Roman" w:hAnsi="Times New Roman"/>
            <w:sz w:val="28"/>
            <w:szCs w:val="28"/>
          </w:rPr>
          <w:t>2012 г</w:t>
        </w:r>
      </w:smartTag>
      <w:r w:rsidRPr="00397064">
        <w:rPr>
          <w:rFonts w:ascii="Times New Roman" w:hAnsi="Times New Roman"/>
          <w:sz w:val="28"/>
          <w:szCs w:val="28"/>
        </w:rPr>
        <w:t>. № 273–ФЗ «Об образовании в Российской Федерации» к полномочиям органов местного самоуправления муниципальных районов и городских округов в сфере образования относится создание условий для осуществления присмотра и ухода за детьми, содержания детей в муниципальных образовательных учреждениях, что требует финансирования.</w:t>
      </w:r>
    </w:p>
    <w:p w:rsidR="005E1461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824">
        <w:rPr>
          <w:rFonts w:ascii="Times New Roman" w:hAnsi="Times New Roman"/>
          <w:sz w:val="28"/>
          <w:szCs w:val="28"/>
        </w:rPr>
        <w:t>В целях материальной поддержки воспитания и обучения детей, посещающих образовательные организации, реализующие основную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на первого ребенка, не менее пятидесяти процентов на второго ребенка, не менее семидесяти процентов размера такой платы на третьего ребенка и последующих детей (часть 5 статьи 65 Федерального закона от 29 декабря 2012 № 273-ФЗ «Об образовании в Российской Федерации»).</w:t>
      </w:r>
      <w:bookmarkStart w:id="0" w:name="text"/>
      <w:bookmarkEnd w:id="0"/>
    </w:p>
    <w:p w:rsidR="005E1461" w:rsidRDefault="005E1461" w:rsidP="00CD0B2E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реализации </w:t>
      </w:r>
      <w:r w:rsidRPr="00441683">
        <w:rPr>
          <w:rFonts w:ascii="Times New Roman" w:hAnsi="Times New Roman"/>
          <w:sz w:val="28"/>
          <w:szCs w:val="24"/>
        </w:rPr>
        <w:t>муниципальной программы «Развитие образования в городе Невинномысске»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достижение следующих целевых индикаторов и показателей реализации </w:t>
      </w:r>
      <w:r w:rsidRPr="00441683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44168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д</w:t>
      </w:r>
      <w:r w:rsidRPr="00441683">
        <w:rPr>
          <w:rFonts w:ascii="Times New Roman" w:hAnsi="Times New Roman"/>
          <w:sz w:val="28"/>
          <w:szCs w:val="28"/>
        </w:rPr>
        <w:t>ошкольно</w:t>
      </w:r>
      <w:r>
        <w:rPr>
          <w:rFonts w:ascii="Times New Roman" w:hAnsi="Times New Roman"/>
          <w:sz w:val="28"/>
          <w:szCs w:val="28"/>
        </w:rPr>
        <w:t>го</w:t>
      </w:r>
      <w:r w:rsidRPr="00441683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в</w:t>
      </w:r>
      <w:r w:rsidRPr="00441683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е Невинномысске</w:t>
      </w:r>
      <w:r w:rsidRPr="004416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5E1461" w:rsidRPr="00A53C1A" w:rsidRDefault="005E1461" w:rsidP="00CD0B2E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60D3E">
        <w:rPr>
          <w:rFonts w:ascii="Times New Roman" w:hAnsi="Times New Roman"/>
          <w:sz w:val="28"/>
          <w:szCs w:val="28"/>
        </w:rPr>
        <w:lastRenderedPageBreak/>
        <w:t>сокращение доли детей в возрасте от 1 года до 6 лет, состоящих на учете для определения в муниципальные дошкольные образовательные учреждения (далее - МДОУ), в общей численности детей в возрасте 1 – 6 лет</w:t>
      </w:r>
      <w:r>
        <w:rPr>
          <w:rFonts w:ascii="Times New Roman" w:hAnsi="Times New Roman"/>
          <w:sz w:val="28"/>
          <w:szCs w:val="28"/>
        </w:rPr>
        <w:t xml:space="preserve"> с 14% до 13,8%;</w:t>
      </w:r>
    </w:p>
    <w:p w:rsidR="005E1461" w:rsidRPr="0076227D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 xml:space="preserve">увеличение доли детей в возрасте от 1 года до 6 лет, получающих дошкольную образовательную услугу и (или) услугу по их содержанию в МДОУ в общей численности детей дошкольного возраста </w:t>
      </w:r>
      <w:r>
        <w:rPr>
          <w:rFonts w:ascii="Times New Roman" w:hAnsi="Times New Roman"/>
          <w:sz w:val="28"/>
          <w:szCs w:val="28"/>
        </w:rPr>
        <w:t xml:space="preserve">с 77,8% </w:t>
      </w:r>
      <w:r w:rsidRPr="0076227D">
        <w:rPr>
          <w:rFonts w:ascii="Times New Roman" w:hAnsi="Times New Roman"/>
          <w:sz w:val="28"/>
          <w:szCs w:val="28"/>
        </w:rPr>
        <w:t>до 78%</w:t>
      </w:r>
      <w:r>
        <w:rPr>
          <w:rFonts w:ascii="Times New Roman" w:hAnsi="Times New Roman"/>
          <w:sz w:val="28"/>
          <w:szCs w:val="28"/>
        </w:rPr>
        <w:t xml:space="preserve"> (в связи с тем, что исходя из объемов финансирования, предусмотренных программой, строительство новых дошкольных учреждений в 2017 – 2019 годах не предусмотрено, следовательно, динамика увеличения </w:t>
      </w:r>
      <w:r w:rsidRPr="0076227D">
        <w:rPr>
          <w:rFonts w:ascii="Times New Roman" w:hAnsi="Times New Roman"/>
          <w:sz w:val="28"/>
          <w:szCs w:val="28"/>
        </w:rPr>
        <w:t>доли детей в возрасте от 1 года до 6 лет, получающих дошкольную образовательную услугу и (или) услугу по их содержанию в МДОУ</w:t>
      </w:r>
      <w:r>
        <w:rPr>
          <w:rFonts w:ascii="Times New Roman" w:hAnsi="Times New Roman"/>
          <w:sz w:val="28"/>
          <w:szCs w:val="28"/>
        </w:rPr>
        <w:t>, запланирована не значительная)</w:t>
      </w:r>
      <w:r w:rsidRPr="0076227D">
        <w:rPr>
          <w:rFonts w:ascii="Times New Roman" w:hAnsi="Times New Roman"/>
          <w:sz w:val="28"/>
          <w:szCs w:val="28"/>
        </w:rPr>
        <w:t>;</w:t>
      </w:r>
    </w:p>
    <w:p w:rsidR="005E1461" w:rsidRPr="0076227D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>увеличение доли детей в возрасте от 1 года до 6 лет, получающих дошкольную образовательную услугу и (или) услугу по их содержанию в ЧДОУ</w:t>
      </w:r>
      <w:r w:rsidRPr="0076227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6227D">
        <w:rPr>
          <w:rFonts w:ascii="Times New Roman" w:hAnsi="Times New Roman"/>
          <w:sz w:val="28"/>
          <w:szCs w:val="28"/>
        </w:rPr>
        <w:t xml:space="preserve">в общей численности детей дошкольного возраста </w:t>
      </w:r>
      <w:r>
        <w:rPr>
          <w:rFonts w:ascii="Times New Roman" w:hAnsi="Times New Roman"/>
          <w:sz w:val="28"/>
          <w:szCs w:val="28"/>
        </w:rPr>
        <w:t xml:space="preserve">с 1,3% </w:t>
      </w:r>
      <w:r w:rsidRPr="0076227D">
        <w:rPr>
          <w:rFonts w:ascii="Times New Roman" w:hAnsi="Times New Roman"/>
          <w:sz w:val="28"/>
          <w:szCs w:val="28"/>
        </w:rPr>
        <w:t>до 1,4%;</w:t>
      </w:r>
    </w:p>
    <w:p w:rsidR="005E1461" w:rsidRPr="0076227D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 xml:space="preserve">увеличение доли детодней в МДОУ на конец календарного года </w:t>
      </w:r>
      <w:r>
        <w:rPr>
          <w:rFonts w:ascii="Times New Roman" w:hAnsi="Times New Roman"/>
          <w:sz w:val="28"/>
          <w:szCs w:val="28"/>
        </w:rPr>
        <w:t xml:space="preserve">с 75% </w:t>
      </w:r>
      <w:r w:rsidRPr="0076227D">
        <w:rPr>
          <w:rFonts w:ascii="Times New Roman" w:hAnsi="Times New Roman"/>
          <w:sz w:val="28"/>
          <w:szCs w:val="28"/>
        </w:rPr>
        <w:t>до 75,1%;</w:t>
      </w:r>
    </w:p>
    <w:p w:rsidR="005E1461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27D">
        <w:rPr>
          <w:rFonts w:ascii="Times New Roman" w:hAnsi="Times New Roman"/>
          <w:sz w:val="28"/>
          <w:szCs w:val="28"/>
        </w:rPr>
        <w:t xml:space="preserve">увеличение доли детей, родителям которых выплачивается компенсация части родительской платы в общей численности детей дошкольного возраста </w:t>
      </w:r>
      <w:r>
        <w:rPr>
          <w:rFonts w:ascii="Times New Roman" w:hAnsi="Times New Roman"/>
          <w:sz w:val="28"/>
          <w:szCs w:val="28"/>
        </w:rPr>
        <w:t xml:space="preserve">с 77,6% </w:t>
      </w:r>
      <w:r w:rsidRPr="0076227D">
        <w:rPr>
          <w:rFonts w:ascii="Times New Roman" w:hAnsi="Times New Roman"/>
          <w:sz w:val="28"/>
          <w:szCs w:val="28"/>
        </w:rPr>
        <w:t>до 77,8%</w:t>
      </w:r>
      <w:r>
        <w:rPr>
          <w:rFonts w:ascii="Times New Roman" w:hAnsi="Times New Roman"/>
          <w:sz w:val="28"/>
          <w:szCs w:val="28"/>
        </w:rPr>
        <w:t>.</w:t>
      </w:r>
    </w:p>
    <w:p w:rsidR="005E1461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753">
        <w:rPr>
          <w:rFonts w:ascii="Times New Roman" w:hAnsi="Times New Roman"/>
          <w:sz w:val="28"/>
          <w:szCs w:val="28"/>
        </w:rPr>
        <w:t>Система общего и дополнительного образования города представлена 2</w:t>
      </w:r>
      <w:r>
        <w:rPr>
          <w:rFonts w:ascii="Times New Roman" w:hAnsi="Times New Roman"/>
          <w:sz w:val="28"/>
          <w:szCs w:val="28"/>
        </w:rPr>
        <w:t>4</w:t>
      </w:r>
      <w:r w:rsidRPr="00E57753">
        <w:rPr>
          <w:rFonts w:ascii="Times New Roman" w:hAnsi="Times New Roman"/>
          <w:sz w:val="28"/>
          <w:szCs w:val="28"/>
        </w:rPr>
        <w:t xml:space="preserve"> образовательными учреждениями: 17 муниципальных  общеобразовательных учреждений, 1 частное общеобразовательное учреждение «Православная гимназия», </w:t>
      </w:r>
      <w:r>
        <w:rPr>
          <w:rFonts w:ascii="Times New Roman" w:hAnsi="Times New Roman"/>
          <w:sz w:val="28"/>
          <w:szCs w:val="28"/>
        </w:rPr>
        <w:t>5 учреждениями</w:t>
      </w:r>
      <w:r w:rsidRPr="00E57753">
        <w:rPr>
          <w:rFonts w:ascii="Times New Roman" w:hAnsi="Times New Roman"/>
          <w:sz w:val="28"/>
          <w:szCs w:val="28"/>
        </w:rPr>
        <w:t xml:space="preserve"> дополнительного образования, 1 </w:t>
      </w:r>
      <w:r>
        <w:rPr>
          <w:rFonts w:ascii="Times New Roman" w:hAnsi="Times New Roman"/>
          <w:sz w:val="28"/>
          <w:szCs w:val="28"/>
        </w:rPr>
        <w:t>«Психологический центр образования»</w:t>
      </w:r>
      <w:r w:rsidRPr="00E57753">
        <w:rPr>
          <w:rFonts w:ascii="Times New Roman" w:hAnsi="Times New Roman"/>
          <w:sz w:val="28"/>
          <w:szCs w:val="28"/>
        </w:rPr>
        <w:t>.</w:t>
      </w:r>
    </w:p>
    <w:p w:rsidR="005E1461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2A0">
        <w:rPr>
          <w:rFonts w:ascii="Times New Roman" w:hAnsi="Times New Roman"/>
          <w:sz w:val="28"/>
          <w:szCs w:val="28"/>
        </w:rPr>
        <w:t>Сеть учреждений дополнительного образования города в достаточной степени обеспечивает доступность образования для различных категорий обучающихся</w:t>
      </w:r>
      <w:r>
        <w:rPr>
          <w:rFonts w:ascii="Times New Roman" w:hAnsi="Times New Roman"/>
          <w:sz w:val="28"/>
          <w:szCs w:val="28"/>
        </w:rPr>
        <w:t>, в соответствии с их запросом</w:t>
      </w:r>
      <w:r w:rsidRPr="00E332A0">
        <w:rPr>
          <w:rFonts w:ascii="Times New Roman" w:hAnsi="Times New Roman"/>
          <w:sz w:val="28"/>
          <w:szCs w:val="28"/>
        </w:rPr>
        <w:t>.</w:t>
      </w:r>
    </w:p>
    <w:p w:rsidR="005E1461" w:rsidRPr="00A3149E" w:rsidRDefault="005E1461" w:rsidP="00CD0B2E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7753">
        <w:rPr>
          <w:rFonts w:ascii="Times New Roman" w:hAnsi="Times New Roman"/>
          <w:sz w:val="28"/>
          <w:szCs w:val="28"/>
        </w:rPr>
        <w:t>На начало 2016-2017 учебного года численность учащихся в образовательных учреждениях города составила 11595 человек, в том числе 42 человека – в</w:t>
      </w:r>
      <w:r>
        <w:rPr>
          <w:rFonts w:ascii="Times New Roman" w:hAnsi="Times New Roman"/>
          <w:sz w:val="28"/>
          <w:szCs w:val="28"/>
        </w:rPr>
        <w:t xml:space="preserve"> классах заочной формы </w:t>
      </w:r>
      <w:r w:rsidRPr="00552225">
        <w:rPr>
          <w:rFonts w:ascii="Times New Roman" w:hAnsi="Times New Roman"/>
          <w:sz w:val="28"/>
          <w:szCs w:val="28"/>
        </w:rPr>
        <w:t>обучения. Удельный</w:t>
      </w:r>
      <w:r w:rsidRPr="00BB7807">
        <w:rPr>
          <w:rFonts w:ascii="Times New Roman" w:hAnsi="Times New Roman"/>
          <w:sz w:val="28"/>
          <w:szCs w:val="28"/>
        </w:rPr>
        <w:t xml:space="preserve"> вес школьников, обучающихся во второй смене, составил 11 %.</w:t>
      </w:r>
      <w:r w:rsidRPr="003B6A0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5E1461" w:rsidRPr="003B6A05" w:rsidRDefault="005E1461" w:rsidP="00CD0B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6A05">
        <w:rPr>
          <w:rFonts w:ascii="Times New Roman" w:hAnsi="Times New Roman"/>
          <w:sz w:val="28"/>
          <w:szCs w:val="28"/>
        </w:rPr>
        <w:t>Основные причины – рост численности детей в возрасте от 6,5 до 18 лет, неравномерное размещение детей школьного возраста  по территории города.</w:t>
      </w:r>
    </w:p>
    <w:p w:rsidR="005E1461" w:rsidRPr="003B6A05" w:rsidRDefault="005E1461" w:rsidP="00CD0B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6A05">
        <w:rPr>
          <w:rFonts w:ascii="Times New Roman" w:hAnsi="Times New Roman"/>
          <w:sz w:val="28"/>
          <w:szCs w:val="28"/>
        </w:rPr>
        <w:t>Решить проблему можно через создание, исходя из прогнозируемой потребности, новых мест в общеобразовательных организациях.</w:t>
      </w:r>
    </w:p>
    <w:p w:rsidR="005E1461" w:rsidRDefault="005E1461" w:rsidP="00CD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A05">
        <w:rPr>
          <w:rFonts w:ascii="Times New Roman" w:hAnsi="Times New Roman"/>
          <w:sz w:val="28"/>
          <w:szCs w:val="28"/>
        </w:rPr>
        <w:t>Сохраняется тенденция пропусков занятий обучающимися без уважительной причины. Кропотливая работа образовательных учреждений позволяет снизить количество не приступивших в течение учебного года, так на начало 2015-2016 учебного года их количество составило 14 человек, по окончанию – 6 человек. Но ежегодно 01 сентября мы констатируем факт наличия таких обучающихся.</w:t>
      </w:r>
    </w:p>
    <w:p w:rsidR="005E1461" w:rsidRPr="001C7E82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E82">
        <w:rPr>
          <w:rFonts w:ascii="Times New Roman" w:hAnsi="Times New Roman"/>
          <w:sz w:val="28"/>
          <w:szCs w:val="28"/>
        </w:rPr>
        <w:lastRenderedPageBreak/>
        <w:t>Все образовательные учреждения города являются самостоятельными юридическими лицами, в полном объеме отвечающими за финансовую и хозяйственную деятельность. В целях обеспечения государственно – общественного управления в 100 процентов образовательных учреждений созданы Управляющие советы – органы самоуправления, реализующие принцип демократического, государственно – общественного характера управления.</w:t>
      </w:r>
    </w:p>
    <w:p w:rsidR="005E1461" w:rsidRPr="001C7E82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C7E82">
        <w:rPr>
          <w:rFonts w:ascii="Times New Roman" w:hAnsi="Times New Roman"/>
          <w:kern w:val="2"/>
          <w:sz w:val="28"/>
          <w:szCs w:val="28"/>
        </w:rPr>
        <w:t>Результаты исследований (включая международные сравнительные исследования) свидетельствуют о наличии определенных проблем в достижении качества общего и дополнительного образования.</w:t>
      </w:r>
    </w:p>
    <w:p w:rsidR="005E1461" w:rsidRPr="001C7E82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C7E82">
        <w:rPr>
          <w:rFonts w:ascii="Times New Roman" w:hAnsi="Times New Roman"/>
          <w:sz w:val="28"/>
          <w:szCs w:val="28"/>
        </w:rPr>
        <w:t>Особого внимания требует ситуация, связанная с обеспечением</w:t>
      </w:r>
      <w:r w:rsidRPr="001C7E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7E82">
        <w:rPr>
          <w:rFonts w:ascii="Times New Roman" w:hAnsi="Times New Roman"/>
          <w:sz w:val="28"/>
          <w:szCs w:val="28"/>
        </w:rPr>
        <w:t>успешной социализации детей с ограниченными возможностями здоровья, детей–инвалидов, детей, оставшихся без попечения родителей, а также находящихся в трудной жизненной ситуации.</w:t>
      </w:r>
    </w:p>
    <w:p w:rsidR="005E1461" w:rsidRPr="003B6A05" w:rsidRDefault="005E1461" w:rsidP="00CD0B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6A05">
        <w:rPr>
          <w:rFonts w:ascii="Times New Roman" w:hAnsi="Times New Roman"/>
          <w:sz w:val="28"/>
          <w:szCs w:val="28"/>
        </w:rPr>
        <w:t xml:space="preserve">Система целенаправленной работы с талантливыми детьми требует внедрения новых форм и методов. </w:t>
      </w:r>
    </w:p>
    <w:p w:rsidR="005E1461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E82">
        <w:rPr>
          <w:rFonts w:ascii="Times New Roman" w:hAnsi="Times New Roman"/>
          <w:sz w:val="28"/>
          <w:szCs w:val="28"/>
        </w:rPr>
        <w:t>Использование в образовании информационных коммуникационных технологий и электронных образовательных ресурсов носит сегодня большей частью эпизодический характер. Целостная электронная образовательная среда, как фактор повышения качества образования, пока не создана. Актуальным вопросом остается развитие программно – технической базы учебных учреждений, решение данной проблемы позволит обеспечить системную связь существующих технологий обучения, осуществлять учебную работу с использованием мультимедийной обучающей системы, сетевых технологий и ресурсов международных компьютерных сетей.</w:t>
      </w:r>
    </w:p>
    <w:p w:rsidR="005E1461" w:rsidRDefault="005E1461" w:rsidP="00CD0B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7085">
        <w:rPr>
          <w:rFonts w:ascii="Times New Roman" w:hAnsi="Times New Roman"/>
          <w:noProof/>
          <w:sz w:val="28"/>
          <w:szCs w:val="28"/>
        </w:rPr>
        <w:t>В целях сохранения и укрепления здоровья школьников во всех общеобразовательных учреждениях города созданы условия для организации питания.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бесплатного горячего питания</w:t>
      </w:r>
      <w:r>
        <w:rPr>
          <w:rFonts w:ascii="Times New Roman" w:hAnsi="Times New Roman"/>
          <w:noProof/>
          <w:sz w:val="28"/>
          <w:szCs w:val="28"/>
        </w:rPr>
        <w:t xml:space="preserve"> необходимая мера социальной поддержки </w:t>
      </w:r>
      <w:r w:rsidRPr="00A20893">
        <w:rPr>
          <w:rFonts w:ascii="Times New Roman" w:hAnsi="Times New Roman"/>
          <w:sz w:val="28"/>
          <w:szCs w:val="28"/>
        </w:rPr>
        <w:t xml:space="preserve">отдельных категорий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A20893">
        <w:rPr>
          <w:rFonts w:ascii="Times New Roman" w:hAnsi="Times New Roman"/>
          <w:sz w:val="28"/>
          <w:szCs w:val="28"/>
        </w:rPr>
        <w:t>(дети из малоимущих семей, дети-инвалиды, дети, контроль за поведением которых отсутствует вследствие неисполнения или ненадлежащего исполнения обязанностей по их воспитанию со стороны родителей или их законных представителей)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1461" w:rsidRDefault="005E1461" w:rsidP="00CD0B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1BB">
        <w:rPr>
          <w:rFonts w:ascii="Times New Roman" w:hAnsi="Times New Roman"/>
          <w:sz w:val="28"/>
          <w:szCs w:val="28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</w:t>
      </w:r>
      <w:r>
        <w:rPr>
          <w:rFonts w:ascii="Times New Roman" w:hAnsi="Times New Roman"/>
          <w:sz w:val="28"/>
          <w:szCs w:val="28"/>
        </w:rPr>
        <w:t xml:space="preserve"> течение всего года, обеспечивает профилактику правонарушений среди несовершеннолетних</w:t>
      </w:r>
      <w:r w:rsidRPr="00C951BB">
        <w:rPr>
          <w:rFonts w:ascii="Times New Roman" w:hAnsi="Times New Roman"/>
          <w:sz w:val="28"/>
          <w:szCs w:val="28"/>
        </w:rPr>
        <w:t>.</w:t>
      </w:r>
      <w:r w:rsidRPr="00C951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951BB">
        <w:rPr>
          <w:rFonts w:ascii="Times New Roman" w:hAnsi="Times New Roman"/>
          <w:sz w:val="28"/>
          <w:szCs w:val="28"/>
        </w:rPr>
        <w:t>Предоставленные сами себе дети подвержены влиянию улицы, дорожно-транспортным происшествиям, несчастным случаям, они невольно попадают в группы риска. </w:t>
      </w:r>
    </w:p>
    <w:p w:rsidR="005E1461" w:rsidRPr="001C7E82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C7E82">
        <w:rPr>
          <w:rFonts w:ascii="Times New Roman" w:hAnsi="Times New Roman"/>
          <w:kern w:val="2"/>
          <w:sz w:val="28"/>
          <w:szCs w:val="28"/>
        </w:rPr>
        <w:t>В настоящее время в системе образования города существует ряд проблем. К этим проблемам следует отнести:</w:t>
      </w:r>
    </w:p>
    <w:p w:rsidR="005E1461" w:rsidRPr="001C7E82" w:rsidRDefault="005E1461" w:rsidP="00CD0B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C7E82">
        <w:rPr>
          <w:rFonts w:ascii="Times New Roman" w:hAnsi="Times New Roman"/>
          <w:kern w:val="2"/>
          <w:sz w:val="28"/>
          <w:szCs w:val="28"/>
        </w:rPr>
        <w:lastRenderedPageBreak/>
        <w:t>невключенность значительной части образовательных учреждений в процессы инновационного развития, а также в информационное пространство города;</w:t>
      </w:r>
    </w:p>
    <w:p w:rsidR="005E1461" w:rsidRPr="001C7E82" w:rsidRDefault="005E1461" w:rsidP="00CD0B2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C7E82">
        <w:rPr>
          <w:rFonts w:ascii="Times New Roman" w:hAnsi="Times New Roman"/>
          <w:kern w:val="2"/>
          <w:sz w:val="28"/>
          <w:szCs w:val="28"/>
        </w:rPr>
        <w:t>недостаточное использование современных образовательных технологий;</w:t>
      </w:r>
    </w:p>
    <w:p w:rsidR="005E1461" w:rsidRPr="001C7E82" w:rsidRDefault="005E1461" w:rsidP="00CD0B2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C7E82">
        <w:rPr>
          <w:rFonts w:ascii="Times New Roman" w:hAnsi="Times New Roman"/>
          <w:kern w:val="2"/>
          <w:sz w:val="28"/>
          <w:szCs w:val="28"/>
        </w:rPr>
        <w:t>низкую инвестиционную привлекательность сложившейся системы образования.</w:t>
      </w:r>
    </w:p>
    <w:p w:rsidR="005E1461" w:rsidRPr="009138E4" w:rsidRDefault="005E1461" w:rsidP="00CD0B2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138E4">
        <w:rPr>
          <w:rFonts w:ascii="Times New Roman" w:hAnsi="Times New Roman"/>
          <w:kern w:val="2"/>
          <w:sz w:val="28"/>
          <w:szCs w:val="28"/>
        </w:rPr>
        <w:t>Целесообразность решения проблем в системе общего и дополнительного образования города на основе программно – целевого метода обусловлена масштабностью, высокой социально – экономической значимостью и межведомственным характером решаемых проблем, требующих создания централизованных механизмов координации действий органов администрации города, необходимостью модернизационных преобразований с целью повышения доступности и качества образования в городе, необходимостью создания системы количественных и качественных, показателей, характеризующих состояние реализации программы, с целью повышения эффективности планирования, распределения и использования бюджетных средств их получателями.</w:t>
      </w:r>
    </w:p>
    <w:p w:rsidR="005E1461" w:rsidRPr="009138E4" w:rsidRDefault="005E1461" w:rsidP="00CD0B2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138E4">
        <w:rPr>
          <w:rFonts w:ascii="Times New Roman" w:hAnsi="Times New Roman"/>
          <w:kern w:val="2"/>
          <w:sz w:val="28"/>
          <w:szCs w:val="28"/>
        </w:rPr>
        <w:t>Основные направления реализации программы позволяют учесть основные аспекты развития системы общего и дополнительного образования города и в рамках ее финансирования определить приоритетность тех или иных мероприятий подпрограмм. В целях снижения рисков невыполнения подпрограмм возможна корректировка мероприятий подпрограмм и их финансирования.</w:t>
      </w:r>
    </w:p>
    <w:p w:rsidR="005E1461" w:rsidRPr="009138E4" w:rsidRDefault="005E1461" w:rsidP="00CD0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E4">
        <w:rPr>
          <w:rFonts w:ascii="Times New Roman" w:hAnsi="Times New Roman"/>
          <w:kern w:val="2"/>
          <w:sz w:val="28"/>
          <w:szCs w:val="28"/>
        </w:rPr>
        <w:t xml:space="preserve">Наиболее вероятными прогнозными вариантами развития системы общего и дополнительного образования в городе в период 2017 </w:t>
      </w:r>
      <w:r w:rsidRPr="009138E4">
        <w:rPr>
          <w:rFonts w:ascii="Times New Roman" w:hAnsi="Times New Roman"/>
          <w:sz w:val="28"/>
          <w:szCs w:val="28"/>
        </w:rPr>
        <w:t xml:space="preserve">– </w:t>
      </w:r>
      <w:r w:rsidRPr="009138E4">
        <w:rPr>
          <w:rFonts w:ascii="Times New Roman" w:hAnsi="Times New Roman"/>
          <w:kern w:val="2"/>
          <w:sz w:val="28"/>
          <w:szCs w:val="28"/>
        </w:rPr>
        <w:t>2019 годов являются: постепенное решение вышеуказанных проблем, выход на траекторию устойчивого развития системы общего и дополнительного образования города, создание условий для развития человеческого потенциала, ориентация бюджетных расходов на обеспечение результативности деятельности образовательных учреждений, развитие конкуренции в сфере предоставления образовательных услуг, повышение эффективности и прозрачности управления.</w:t>
      </w:r>
    </w:p>
    <w:p w:rsidR="005E1461" w:rsidRPr="00397064" w:rsidRDefault="005E1461" w:rsidP="00A314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C0C7F" w:rsidRDefault="00FC0C7F" w:rsidP="00CD0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</w:t>
      </w:r>
    </w:p>
    <w:p w:rsidR="005E1461" w:rsidRDefault="00CD0B2E" w:rsidP="00CD0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461" w:rsidRPr="00B63409">
        <w:rPr>
          <w:rFonts w:ascii="Times New Roman" w:hAnsi="Times New Roman" w:cs="Times New Roman"/>
          <w:sz w:val="28"/>
          <w:szCs w:val="28"/>
        </w:rPr>
        <w:t>планируемых объемов ресурсов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C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E1461" w:rsidRPr="00B634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C0C7F">
        <w:rPr>
          <w:rFonts w:ascii="Times New Roman" w:hAnsi="Times New Roman" w:cs="Times New Roman"/>
          <w:sz w:val="28"/>
          <w:szCs w:val="28"/>
        </w:rPr>
        <w:t>«Развитие образования в городе Невинномысске»</w:t>
      </w:r>
    </w:p>
    <w:p w:rsidR="00CD0B2E" w:rsidRPr="00CD0B2E" w:rsidRDefault="00CD0B2E" w:rsidP="00CD0B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 xml:space="preserve">Всего средств на реализацию программы </w:t>
      </w:r>
      <w:r w:rsidR="00FC0C7F">
        <w:rPr>
          <w:rFonts w:ascii="Times New Roman" w:hAnsi="Times New Roman" w:cs="Times New Roman"/>
          <w:sz w:val="28"/>
          <w:szCs w:val="28"/>
        </w:rPr>
        <w:t>«</w:t>
      </w:r>
      <w:r w:rsidRPr="00CD0B2E">
        <w:rPr>
          <w:rFonts w:ascii="Times New Roman" w:hAnsi="Times New Roman" w:cs="Times New Roman"/>
          <w:sz w:val="28"/>
          <w:szCs w:val="28"/>
        </w:rPr>
        <w:t>Развитие образования в  городе Невинномысске</w:t>
      </w:r>
      <w:r w:rsidR="00FC0C7F">
        <w:rPr>
          <w:rFonts w:ascii="Times New Roman" w:hAnsi="Times New Roman" w:cs="Times New Roman"/>
          <w:sz w:val="28"/>
          <w:szCs w:val="28"/>
        </w:rPr>
        <w:t>»</w:t>
      </w:r>
      <w:r w:rsidRPr="00CD0B2E">
        <w:rPr>
          <w:rFonts w:ascii="Times New Roman" w:hAnsi="Times New Roman" w:cs="Times New Roman"/>
          <w:sz w:val="28"/>
          <w:szCs w:val="28"/>
        </w:rPr>
        <w:t xml:space="preserve"> в 2017-2019 годах предусмотрено 2527433,14 тыс. рублей, в том числе: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 xml:space="preserve"> в 2017 году - 891666,50 тыс. рублей: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- 538575,23 тыс. рублей – краевой бюджет;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- 353091,27 тыс. рублей – бюджет города;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lastRenderedPageBreak/>
        <w:t xml:space="preserve">в 2018 году – 800996,95 </w:t>
      </w:r>
      <w:r w:rsidR="00A13EB0">
        <w:rPr>
          <w:rFonts w:ascii="Times New Roman" w:hAnsi="Times New Roman" w:cs="Times New Roman"/>
          <w:sz w:val="28"/>
          <w:szCs w:val="28"/>
        </w:rPr>
        <w:t xml:space="preserve"> </w:t>
      </w:r>
      <w:r w:rsidRPr="00CD0B2E">
        <w:rPr>
          <w:rFonts w:ascii="Times New Roman" w:hAnsi="Times New Roman" w:cs="Times New Roman"/>
          <w:sz w:val="28"/>
          <w:szCs w:val="28"/>
        </w:rPr>
        <w:t>тыс. рублей: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- 469854,64 тыс. рублей – краевой бюджет;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- 331142,31 тыс. рублей – бюджет города;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2019 году – 834769,69 тыс. рублей: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- 516888,23 тыс. рублей – краевой бюджет;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- 317881,46 тыс. рублей – бюджет города.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На финансирование подпрограммы 1 "Развитие дошкольного образования в городе Невинномысске"  предусмотрено 1206327,34 тыс. рублей, в том числе: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2017году – 415465,57 тыс. рублей: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за счет средств бюджета Ставропольского края – 244999,60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за счет средств бюджета города – 170465,97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2018 году – 386737,84 тыс. рублей: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за счет средств бюджета Ставропольского края – 222078,49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за счет средств бюджета города – 164659,35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2019 году – 404123,93 тыс. рублей: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за счет средств бюджета Ставропольского края – 242733,48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за счет средств бюджета города – 161390,45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bCs/>
          <w:sz w:val="28"/>
          <w:szCs w:val="28"/>
        </w:rPr>
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Средства бюджета Ставропольского края на 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 предусмотрены в  проекте закона о бюджете Ставропольского края на 2017г. и плановый период 2018-2019 годов в соответствии с нормативами, утвержденными постановлением Правительства Ставропольского края  № 506-п от 25.12.2013г. Всего финансовое обеспечение реализации мероприятия – 637723,52 тыс. рублей: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2017 году – 220970,25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2018 году – 198049,14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2019 году – 218704,13 тыс. рублей.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B2E">
        <w:rPr>
          <w:rFonts w:ascii="Times New Roman" w:hAnsi="Times New Roman" w:cs="Times New Roman"/>
          <w:bCs/>
          <w:sz w:val="28"/>
          <w:szCs w:val="28"/>
        </w:rPr>
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 xml:space="preserve">Средства бюджета Ставропольского края на финансирование расходов на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</w:t>
      </w:r>
      <w:r w:rsidRPr="00CD0B2E">
        <w:rPr>
          <w:rFonts w:ascii="Times New Roman" w:hAnsi="Times New Roman" w:cs="Times New Roman"/>
          <w:sz w:val="28"/>
          <w:szCs w:val="28"/>
        </w:rPr>
        <w:lastRenderedPageBreak/>
        <w:t>части родительской платы определены в проекте закона о бюджете Ставропольского края на 2017г. и плановый период 2018-2019 годов в соответствии с п. 5 ст. 65 Федерального закона РФ «Об образовании в Российской Федерации» от 29.12.2012 г. № 273-ФЗ.  Финансирование на 2017-2019 годы составляет 72088,05 тыс. рублей,  в том числе: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2017 году – 24029,35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2018 году – 24029,35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2019 году – 24029,35 тыс. рублей.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bCs/>
          <w:sz w:val="28"/>
          <w:szCs w:val="28"/>
        </w:rPr>
        <w:t>Основное мероприятие 3: создание условий для осуществления присмотра и ухода за детьми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Расходы средств бюджета города на выполнение муниципального задания по созданию условий для осуществления присмотра и ухода за детьми в МДОУ сформированы, в соответствии с Методическими рекомендациями по планированию бюджетных ассигнований главных распорядителей средств бюджета города Невинномысска на 2017 год и на плановый период 2018 и 2019 годов, утвержденными приказом финансового управления администрации города Невинномысска  от 12.10.2016г. № 28-о/д (далее – Методические рекомендации) и составляют 495195,77 тыс. рублей, в том числе: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2017 году – 169145,97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2018 году – 164659,35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2019 году – 161390,45 тыс. рублей.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B2E">
        <w:rPr>
          <w:rFonts w:ascii="Times New Roman" w:hAnsi="Times New Roman" w:cs="Times New Roman"/>
          <w:bCs/>
          <w:sz w:val="28"/>
          <w:szCs w:val="28"/>
        </w:rPr>
        <w:t>Основное мероприятие 4: Проведение мероприятий по энергосбережению (работы по замене оконных блоков в МДОО)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B2E">
        <w:rPr>
          <w:rFonts w:ascii="Times New Roman" w:hAnsi="Times New Roman" w:cs="Times New Roman"/>
          <w:bCs/>
          <w:sz w:val="28"/>
          <w:szCs w:val="28"/>
        </w:rPr>
        <w:t>В 2017 году предусмотрено 1320,00 тыс. рублей из городского бюджета на замену оконных блоков в муниципальных дошкольных образовательных организациях. Предполагается подписание соглашения между министерством образования и молодежной политики Ставропольского края и городом Невинномысском  на выделение субсидии из бюджета Ставропольского края на данные цели.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B2E">
        <w:rPr>
          <w:rFonts w:ascii="Times New Roman" w:hAnsi="Times New Roman" w:cs="Times New Roman"/>
          <w:bCs/>
          <w:sz w:val="28"/>
          <w:szCs w:val="28"/>
        </w:rPr>
        <w:t>Подпрограмма 2 "Развитие общего и дополнительного образования в городе Невинномысске"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На финансирование подпрограммы предусмотрено 1232606,20 тыс. рублей, в том числе: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2017году – 443883,71 тыс. рублей: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за счет средств бюджета Ставропольского края – 293575,63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за счет средств бюджета города – 150308,08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2018 году – 385156,27 тыс. рублей: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за счет средств бюджета Ставропольского края – 247776,15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за счет средств бюджета города – 137380,12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2019 году – 403566,22 тыс. рублей: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 xml:space="preserve">- за счет средств бюджета Ставропольского края – 274154,75 тыс. </w:t>
      </w:r>
      <w:r w:rsidRPr="00CD0B2E">
        <w:rPr>
          <w:rFonts w:ascii="Times New Roman" w:hAnsi="Times New Roman" w:cs="Times New Roman"/>
          <w:sz w:val="28"/>
          <w:szCs w:val="28"/>
        </w:rPr>
        <w:lastRenderedPageBreak/>
        <w:t>рублей;</w:t>
      </w:r>
    </w:p>
    <w:p w:rsidR="005E1461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за счет средств бюджета города – 129411,47 тыс. рублей.</w:t>
      </w:r>
    </w:p>
    <w:p w:rsidR="00FB1EDE" w:rsidRDefault="00FB1EDE" w:rsidP="00FB1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79">
        <w:rPr>
          <w:rFonts w:ascii="Times New Roman" w:hAnsi="Times New Roman" w:cs="Times New Roman"/>
          <w:sz w:val="28"/>
          <w:szCs w:val="28"/>
        </w:rPr>
        <w:t xml:space="preserve">Показатель не меняется в 2018-2019 г.г., так как средств на выполнение работ </w:t>
      </w:r>
      <w:r>
        <w:rPr>
          <w:rFonts w:ascii="Times New Roman" w:hAnsi="Times New Roman" w:cs="Times New Roman"/>
          <w:sz w:val="28"/>
          <w:szCs w:val="28"/>
        </w:rPr>
        <w:t>по замене оконных блоков</w:t>
      </w:r>
      <w:r w:rsidRPr="005D0779">
        <w:rPr>
          <w:rFonts w:ascii="Times New Roman" w:hAnsi="Times New Roman" w:cs="Times New Roman"/>
          <w:sz w:val="28"/>
          <w:szCs w:val="28"/>
        </w:rPr>
        <w:t xml:space="preserve"> не запланированы.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bCs/>
          <w:sz w:val="28"/>
          <w:szCs w:val="28"/>
        </w:rPr>
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 xml:space="preserve">Средства бюджета Ставропольского края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предусмотрены в  проекте закона о бюджете Ставропольского края на 2017г. и плановый период 2018-2019 годов в соответствии с нормативами, утвержденными постановлениями Правительства Ставропольского края № 507-п от 25.12.2013г., а также средства бюджета города, рассчитанные в соответствии с Методическими рекомендациями. 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Всего финансовое обеспечение реализации мероприятия – 1042151,16 тыс. рублей: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2017 году – 373938,45 тыс. рублей, в том числе: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средства бюджета Ставропольского края – 293575,63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средства бюджета города - 80362,82 тыс. рублей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2018 году – 323569,83 тыс. рублей, в том числе: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средства бюджета Ставропольского края – 247776,15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средства бюджета города -75793,68 тыс. рублей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2019 году – 344642,88 тыс. рублей, в том числе: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средства бюджета Ставропольского края – 274154,75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средства бюджета города -70488,13 тыс. рублей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Всего на реализацию данного мероприятия предусмотрено бюджетом города 119763 тыс. рублей, в том числе: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2017 году – 46048,04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2018 году – 38168,46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2019 году – 35546,68 тыс. рублей.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Расходы сформированы в соответствии с Методическими рекомендациями.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Основное мероприятие 3: Организация бесплатного горячего питания школьников с целью социальной поддержки отдельных категорий учащихся. Финансирование мероприятия за счет средств бюджета города осуществляется в соответствии с Решением Думы города «Об установлении в 2017 году дополнительных мер социальной поддержки и социальной помощи отдельным категориям граждан на территории города Невинномысска» и постановлением администрации города «</w:t>
      </w:r>
      <w:r w:rsidRPr="00CD0B2E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стоимости бесплатного горячего питания отдельным категориям обучающихся </w:t>
      </w:r>
      <w:r w:rsidRPr="00CD0B2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муниципальных общеобразовательных учреждений города Невинномысска в 2017 году</w:t>
      </w:r>
      <w:r w:rsidRPr="00CD0B2E">
        <w:rPr>
          <w:rFonts w:ascii="Times New Roman" w:hAnsi="Times New Roman" w:cs="Times New Roman"/>
          <w:sz w:val="28"/>
          <w:szCs w:val="28"/>
        </w:rPr>
        <w:t>» Предусмотрено питание 719 учащихся (завтрак), 229 учащихся (завтрак, обед), 51 человек получит денежную компенсацию в размере  равному денежному эквиваленту завтраку и обеду в школьной столовой за каждый учебный день.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Общая сумма финансирования данного мероприятия составляет 36882,42 тыс. рублей, в том числе: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- 2017 год – 12294,14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- 2018 год - 12294,14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- 2019 год - 12294,14 тыс. рублей.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Основное мероприятие 4: Организация и проведение каникулярного отдыха, трудовой занятости детей и подростков во внеурочное время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На организацию каникулярного отдыха и трудовой занятости учащихся во внеурочное время бюджетом города предусмотрено финансирование на отдых: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в пришкольных лагерях – 2493 учащихся;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в лагерях с дневным пребыванием детей в учреждениях дополнительного образования – 80 учащихся;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в МБУ ДО ДООЦ «Гренада» - 350 учащихся, в том числе 80 учащихся, находящихся в трудной жизненной ситуации;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 159 человек, учащиеся  3 спортивных школ  продолжат образовательный процесс на территории Черноморского побережья Кавказа.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Расчеты на организацию летнего отдыха производились в соответствии с решением Думы города Невинномысска «Об утверждении Положения об организации занятости и отдыха детей в каникулярное время в городе Невинномысске» от 25.11.2015 г. № 800-73.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Предусмотрен охват более 400 учащихся трудовой занятостью.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Общая сумма финансирования данного мероприятия составляет 33395,79 тыс. рублей, в том числе: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- 2017 год – 11189,43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- 2018 год – 11123,84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- 2019 год – 11082,52 тыс. рублей.</w:t>
      </w:r>
    </w:p>
    <w:p w:rsidR="005E1461" w:rsidRPr="005D0779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79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007AFD" w:rsidRPr="005D0779">
        <w:rPr>
          <w:rFonts w:ascii="Times New Roman" w:hAnsi="Times New Roman" w:cs="Times New Roman"/>
          <w:sz w:val="28"/>
          <w:szCs w:val="28"/>
        </w:rPr>
        <w:t>5</w:t>
      </w:r>
      <w:r w:rsidRPr="005D0779">
        <w:rPr>
          <w:rFonts w:ascii="Times New Roman" w:hAnsi="Times New Roman" w:cs="Times New Roman"/>
          <w:sz w:val="28"/>
          <w:szCs w:val="28"/>
        </w:rPr>
        <w:t>: Капитальный ремонт крыш зданий общеобразовательных организаций</w:t>
      </w:r>
    </w:p>
    <w:p w:rsidR="005E1461" w:rsidRPr="005D0779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79">
        <w:rPr>
          <w:rFonts w:ascii="Times New Roman" w:hAnsi="Times New Roman" w:cs="Times New Roman"/>
          <w:sz w:val="28"/>
          <w:szCs w:val="28"/>
        </w:rPr>
        <w:t>В бюджете города предусмотрены средства в размере 413,65 тыс. рублей на капитальный ремонт крыши МБОУ СОШ № 8 в 2017 году в качестве софинансирования  средств бюджета Ставропольского края, которые будут определены в 2017 году.</w:t>
      </w:r>
    </w:p>
    <w:p w:rsidR="00AC6439" w:rsidRDefault="00AC6439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7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D0779" w:rsidRPr="005D0779">
        <w:rPr>
          <w:rFonts w:ascii="Times New Roman" w:hAnsi="Times New Roman" w:cs="Times New Roman"/>
          <w:sz w:val="28"/>
          <w:szCs w:val="28"/>
        </w:rPr>
        <w:t>не меняется в 2018-2019 г.г., так как средств на выполнение работ по ремонту кровли не запланированы.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Подпрограмма 3 "Обеспечение реализации программы"</w:t>
      </w:r>
    </w:p>
    <w:p w:rsidR="005E1461" w:rsidRPr="00CD0B2E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B2E">
        <w:rPr>
          <w:rFonts w:ascii="Times New Roman" w:hAnsi="Times New Roman"/>
          <w:sz w:val="28"/>
          <w:szCs w:val="28"/>
        </w:rPr>
        <w:t>Расходы  сформированы в соответствии с Методическими рекомендациями.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 xml:space="preserve">Всего на реализацию подпрограммы предусмотрено 88499,6 тыс. </w:t>
      </w:r>
      <w:r w:rsidRPr="00CD0B2E">
        <w:rPr>
          <w:rFonts w:ascii="Times New Roman" w:hAnsi="Times New Roman" w:cs="Times New Roman"/>
          <w:sz w:val="28"/>
          <w:szCs w:val="28"/>
        </w:rPr>
        <w:lastRenderedPageBreak/>
        <w:t>рублей, в том числе: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2017 году – 32317,22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2018 году – 29102,84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2019 году – 27079,54 тыс. рублей.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Основное мероприятие 1: Исполнение судебных актов РФ по возмещению вреда здоровью.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Расходы учтены в соответствии с решениями Невинномысского городского суда. Общее финансирование составило 401,67 тыс. рублей, в том числе: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2017 году – 129,45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2018 году – 133,84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2019 году – 138,38 тыс. рублей.</w:t>
      </w:r>
    </w:p>
    <w:p w:rsidR="005E1461" w:rsidRPr="00CD0B2E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B2E">
        <w:rPr>
          <w:rFonts w:ascii="Times New Roman" w:hAnsi="Times New Roman"/>
          <w:sz w:val="28"/>
          <w:szCs w:val="28"/>
        </w:rPr>
        <w:t>Основное мероприятие 2: Обеспечение деятельности по реализации программы.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Общее финансирование составило 24263,34 тыс. рублей, в том числе: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2017 году – 8864,94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2018 году – 7978,45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2019 году – 7978,45 тыс. рублей.</w:t>
      </w:r>
    </w:p>
    <w:p w:rsidR="005E1461" w:rsidRPr="00CD0B2E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B2E">
        <w:rPr>
          <w:rFonts w:ascii="Times New Roman" w:hAnsi="Times New Roman"/>
          <w:sz w:val="28"/>
          <w:szCs w:val="28"/>
        </w:rPr>
        <w:t>Основное мероприятие 3: Обеспечение централизованного хозяйственного обслуживания учреждений.</w:t>
      </w:r>
    </w:p>
    <w:p w:rsidR="005E1461" w:rsidRPr="00CD0B2E" w:rsidRDefault="005E1461" w:rsidP="00CD0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B2E">
        <w:rPr>
          <w:rFonts w:ascii="Times New Roman" w:hAnsi="Times New Roman"/>
          <w:sz w:val="28"/>
          <w:szCs w:val="28"/>
        </w:rPr>
        <w:t>Общее финансирование составило 42761,79 тыс. рублей, в том числе: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2017 году – 15623,60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2018 году – 14061,24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2019 году – 13076,95 тыс. рублей.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Основное мероприятие 4: Обеспечение методического обслуживания образовательных учреждений, организаций.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Общее финансирование составило 21072,80 тыс. рублей, в том числе: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2017 году – 7699,23 тыс. рублей;</w:t>
      </w:r>
    </w:p>
    <w:p w:rsidR="005E1461" w:rsidRPr="00CD0B2E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2018 году – 6929,31 тыс. рублей;</w:t>
      </w:r>
    </w:p>
    <w:p w:rsidR="005E1461" w:rsidRDefault="005E1461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>в 2019 году – 6444,26 тыс. рублей.</w:t>
      </w:r>
    </w:p>
    <w:p w:rsidR="00FC0C7F" w:rsidRPr="00CD0B2E" w:rsidRDefault="00FC0C7F" w:rsidP="00CD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не планируются денежные средства для направления на развитие инновационной деятельности.</w:t>
      </w:r>
    </w:p>
    <w:p w:rsidR="005E1461" w:rsidRDefault="005E1461" w:rsidP="00C3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C7F" w:rsidRDefault="00FC0C7F" w:rsidP="00CD0B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</w:t>
      </w:r>
    </w:p>
    <w:p w:rsidR="00CD0B2E" w:rsidRDefault="005E1461" w:rsidP="00CD0B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0B2E">
        <w:rPr>
          <w:rFonts w:ascii="Times New Roman" w:hAnsi="Times New Roman" w:cs="Times New Roman"/>
          <w:sz w:val="28"/>
          <w:szCs w:val="28"/>
        </w:rPr>
        <w:t xml:space="preserve"> потребности в трудовых ресурсах</w:t>
      </w:r>
      <w:r w:rsidR="00FC0C7F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Pr="00CD0B2E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FC0C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0B2E">
        <w:rPr>
          <w:rFonts w:ascii="Times New Roman" w:hAnsi="Times New Roman" w:cs="Times New Roman"/>
          <w:sz w:val="28"/>
          <w:szCs w:val="28"/>
        </w:rPr>
        <w:t>программы</w:t>
      </w:r>
      <w:r w:rsidR="00FC0C7F">
        <w:rPr>
          <w:rFonts w:ascii="Times New Roman" w:hAnsi="Times New Roman" w:cs="Times New Roman"/>
          <w:sz w:val="28"/>
          <w:szCs w:val="28"/>
        </w:rPr>
        <w:t xml:space="preserve"> «Развитие образования в городе Невинномысске»</w:t>
      </w:r>
    </w:p>
    <w:p w:rsidR="00AD36F9" w:rsidRDefault="00AD36F9" w:rsidP="00CD0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2E" w:rsidRDefault="00FC0C7F" w:rsidP="00CD0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отсутствует потребность в трудовых ресурсах, а также их подготовка за счет средств бюджета.</w:t>
      </w:r>
    </w:p>
    <w:p w:rsidR="005E1461" w:rsidRDefault="005E1461" w:rsidP="00A51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B2E" w:rsidRDefault="00CD0B2E" w:rsidP="00D921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0B2E" w:rsidRDefault="00CD0B2E" w:rsidP="00A51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CD0B2E" w:rsidRPr="008F6BE7" w:rsidRDefault="00CD0B2E" w:rsidP="00A51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С.Б. Денисюк</w:t>
      </w:r>
    </w:p>
    <w:sectPr w:rsidR="00CD0B2E" w:rsidRPr="008F6BE7" w:rsidSect="007E4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7E" w:rsidRDefault="009C357E" w:rsidP="00B82AEA">
      <w:pPr>
        <w:spacing w:after="0" w:line="240" w:lineRule="auto"/>
      </w:pPr>
      <w:r>
        <w:separator/>
      </w:r>
    </w:p>
  </w:endnote>
  <w:endnote w:type="continuationSeparator" w:id="1">
    <w:p w:rsidR="009C357E" w:rsidRDefault="009C357E" w:rsidP="00B8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4B" w:rsidRDefault="007E42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4B" w:rsidRDefault="007E424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4B" w:rsidRDefault="007E42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7E" w:rsidRDefault="009C357E" w:rsidP="00B82AEA">
      <w:pPr>
        <w:spacing w:after="0" w:line="240" w:lineRule="auto"/>
      </w:pPr>
      <w:r>
        <w:separator/>
      </w:r>
    </w:p>
  </w:footnote>
  <w:footnote w:type="continuationSeparator" w:id="1">
    <w:p w:rsidR="009C357E" w:rsidRDefault="009C357E" w:rsidP="00B8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4B" w:rsidRDefault="007E42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61" w:rsidRDefault="00647319">
    <w:pPr>
      <w:pStyle w:val="a5"/>
      <w:jc w:val="center"/>
    </w:pPr>
    <w:fldSimple w:instr=" PAGE   \* MERGEFORMAT ">
      <w:r w:rsidR="000E13BF">
        <w:rPr>
          <w:noProof/>
        </w:rPr>
        <w:t>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4B" w:rsidRDefault="007E42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EA0"/>
    <w:rsid w:val="00007AFD"/>
    <w:rsid w:val="0001492C"/>
    <w:rsid w:val="00024688"/>
    <w:rsid w:val="0002790A"/>
    <w:rsid w:val="00041326"/>
    <w:rsid w:val="000513AF"/>
    <w:rsid w:val="000C5265"/>
    <w:rsid w:val="000E13BF"/>
    <w:rsid w:val="0012702A"/>
    <w:rsid w:val="00180B1F"/>
    <w:rsid w:val="00181BC3"/>
    <w:rsid w:val="00187A56"/>
    <w:rsid w:val="001C7E82"/>
    <w:rsid w:val="00242E0D"/>
    <w:rsid w:val="00291EDF"/>
    <w:rsid w:val="00396DF3"/>
    <w:rsid w:val="00397064"/>
    <w:rsid w:val="003B6A05"/>
    <w:rsid w:val="003C6C6D"/>
    <w:rsid w:val="00433DF2"/>
    <w:rsid w:val="00441683"/>
    <w:rsid w:val="00490824"/>
    <w:rsid w:val="004C799C"/>
    <w:rsid w:val="004E4F55"/>
    <w:rsid w:val="00503BFA"/>
    <w:rsid w:val="00552225"/>
    <w:rsid w:val="00587DE5"/>
    <w:rsid w:val="00597A5F"/>
    <w:rsid w:val="005B4A86"/>
    <w:rsid w:val="005B7085"/>
    <w:rsid w:val="005D0779"/>
    <w:rsid w:val="005E1461"/>
    <w:rsid w:val="00613796"/>
    <w:rsid w:val="00647319"/>
    <w:rsid w:val="00673E47"/>
    <w:rsid w:val="007046CF"/>
    <w:rsid w:val="0076227D"/>
    <w:rsid w:val="007A3BC4"/>
    <w:rsid w:val="007D35E2"/>
    <w:rsid w:val="007E424B"/>
    <w:rsid w:val="00897274"/>
    <w:rsid w:val="008F6BE7"/>
    <w:rsid w:val="008F7730"/>
    <w:rsid w:val="00906FE5"/>
    <w:rsid w:val="009138E4"/>
    <w:rsid w:val="00944D2E"/>
    <w:rsid w:val="00960D3E"/>
    <w:rsid w:val="00976CE5"/>
    <w:rsid w:val="009844EF"/>
    <w:rsid w:val="009922E6"/>
    <w:rsid w:val="00997D96"/>
    <w:rsid w:val="009C357E"/>
    <w:rsid w:val="009F1BE0"/>
    <w:rsid w:val="00A13EB0"/>
    <w:rsid w:val="00A20893"/>
    <w:rsid w:val="00A3149E"/>
    <w:rsid w:val="00A51EA0"/>
    <w:rsid w:val="00A53C1A"/>
    <w:rsid w:val="00AA0848"/>
    <w:rsid w:val="00AC3603"/>
    <w:rsid w:val="00AC6439"/>
    <w:rsid w:val="00AD36F9"/>
    <w:rsid w:val="00AF3FB9"/>
    <w:rsid w:val="00B63409"/>
    <w:rsid w:val="00B75B0F"/>
    <w:rsid w:val="00B82AEA"/>
    <w:rsid w:val="00BB7807"/>
    <w:rsid w:val="00BC74F5"/>
    <w:rsid w:val="00C3778C"/>
    <w:rsid w:val="00C41D8F"/>
    <w:rsid w:val="00C951BB"/>
    <w:rsid w:val="00CD0B2E"/>
    <w:rsid w:val="00D44D14"/>
    <w:rsid w:val="00D921A7"/>
    <w:rsid w:val="00DE38B4"/>
    <w:rsid w:val="00DF2B61"/>
    <w:rsid w:val="00E332A0"/>
    <w:rsid w:val="00E57753"/>
    <w:rsid w:val="00E8344A"/>
    <w:rsid w:val="00EC03E9"/>
    <w:rsid w:val="00ED7B9D"/>
    <w:rsid w:val="00F27BB0"/>
    <w:rsid w:val="00F570BC"/>
    <w:rsid w:val="00FA4D8C"/>
    <w:rsid w:val="00FB1EDE"/>
    <w:rsid w:val="00FB3ED6"/>
    <w:rsid w:val="00FC0C7F"/>
    <w:rsid w:val="00FC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1E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link w:val="a4"/>
    <w:uiPriority w:val="99"/>
    <w:qFormat/>
    <w:rsid w:val="004E4F55"/>
    <w:rPr>
      <w:sz w:val="22"/>
      <w:szCs w:val="22"/>
    </w:rPr>
  </w:style>
  <w:style w:type="character" w:customStyle="1" w:styleId="hlnormal">
    <w:name w:val="hlnormal"/>
    <w:basedOn w:val="a0"/>
    <w:uiPriority w:val="99"/>
    <w:rsid w:val="004E4F55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4E4F55"/>
    <w:pPr>
      <w:spacing w:after="120"/>
    </w:pPr>
    <w:rPr>
      <w:rFonts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E4F55"/>
    <w:rPr>
      <w:rFonts w:ascii="Calibri" w:hAnsi="Calibri" w:cs="Calibri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A3149E"/>
    <w:rPr>
      <w:sz w:val="22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B82A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AEA"/>
  </w:style>
  <w:style w:type="paragraph" w:styleId="a7">
    <w:name w:val="footer"/>
    <w:basedOn w:val="a"/>
    <w:link w:val="a8"/>
    <w:uiPriority w:val="99"/>
    <w:semiHidden/>
    <w:unhideWhenUsed/>
    <w:rsid w:val="00B82A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2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23097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</dc:creator>
  <cp:keywords/>
  <dc:description/>
  <cp:lastModifiedBy>ved-spec-yur</cp:lastModifiedBy>
  <cp:revision>20</cp:revision>
  <cp:lastPrinted>2016-11-28T06:22:00Z</cp:lastPrinted>
  <dcterms:created xsi:type="dcterms:W3CDTF">2016-11-07T12:10:00Z</dcterms:created>
  <dcterms:modified xsi:type="dcterms:W3CDTF">2016-11-28T07:13:00Z</dcterms:modified>
</cp:coreProperties>
</file>