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85" w:rsidRDefault="00C74085" w:rsidP="00C74085">
      <w:pPr>
        <w:pStyle w:val="ConsPlusNormal"/>
        <w:jc w:val="center"/>
        <w:rPr>
          <w:b/>
          <w:bCs/>
        </w:rPr>
      </w:pPr>
      <w:r>
        <w:rPr>
          <w:b/>
          <w:bCs/>
        </w:rPr>
        <w:t>ДУМА ГОРОДА НЕВИННОМЫССКА СТАВРОПОЛЬСКОГО КРАЯ</w:t>
      </w:r>
    </w:p>
    <w:p w:rsidR="00C74085" w:rsidRDefault="00C74085" w:rsidP="00C74085">
      <w:pPr>
        <w:pStyle w:val="ConsPlusNormal"/>
        <w:jc w:val="center"/>
        <w:outlineLvl w:val="0"/>
        <w:rPr>
          <w:b/>
          <w:bCs/>
        </w:rPr>
      </w:pPr>
    </w:p>
    <w:p w:rsidR="00C74085" w:rsidRDefault="00C74085" w:rsidP="00C74085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C74085" w:rsidRDefault="00C74085" w:rsidP="00C74085">
      <w:pPr>
        <w:pStyle w:val="ConsPlusNormal"/>
        <w:jc w:val="center"/>
        <w:rPr>
          <w:b/>
          <w:bCs/>
        </w:rPr>
      </w:pPr>
      <w:r>
        <w:rPr>
          <w:b/>
          <w:bCs/>
        </w:rPr>
        <w:t>от 25 сентября 2013 г. N 448-42</w:t>
      </w:r>
    </w:p>
    <w:p w:rsidR="00C74085" w:rsidRDefault="00C74085" w:rsidP="00C74085">
      <w:pPr>
        <w:pStyle w:val="ConsPlusNormal"/>
        <w:jc w:val="center"/>
        <w:rPr>
          <w:b/>
          <w:bCs/>
        </w:rPr>
      </w:pPr>
    </w:p>
    <w:p w:rsidR="00C74085" w:rsidRDefault="00C74085" w:rsidP="00C74085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ДОПОЛНИТЕЛЬНЫХ МЕР СОЦИАЛЬНОЙ ПОДДЕРЖКИ</w:t>
      </w:r>
    </w:p>
    <w:p w:rsidR="00C74085" w:rsidRDefault="00C74085" w:rsidP="00C74085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СОЦИАЛЬНОЙ ПОМОЩИ ОТДЕЛЬНЫМ КАТЕГОРИЯМ ГРАЖДАН</w:t>
      </w:r>
    </w:p>
    <w:p w:rsidR="00C74085" w:rsidRDefault="00C74085" w:rsidP="00C74085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ГОРОДА НЕВИННОМЫССКА</w:t>
      </w:r>
    </w:p>
    <w:p w:rsidR="00C74085" w:rsidRDefault="00C74085" w:rsidP="00C74085">
      <w:pPr>
        <w:pStyle w:val="ConsPlusNormal"/>
        <w:jc w:val="center"/>
      </w:pPr>
    </w:p>
    <w:p w:rsidR="00C74085" w:rsidRDefault="00C74085" w:rsidP="00C74085">
      <w:pPr>
        <w:pStyle w:val="ConsPlusNormal"/>
        <w:jc w:val="center"/>
      </w:pPr>
      <w:proofErr w:type="gramStart"/>
      <w:r>
        <w:t>(в ред. решений Думы г. Невинномысска Ставропольского края</w:t>
      </w:r>
      <w:proofErr w:type="gramEnd"/>
    </w:p>
    <w:p w:rsidR="00C74085" w:rsidRDefault="00C74085" w:rsidP="00C74085">
      <w:pPr>
        <w:pStyle w:val="ConsPlusNormal"/>
        <w:jc w:val="center"/>
      </w:pPr>
      <w:r>
        <w:t xml:space="preserve">от 27.11.2013 </w:t>
      </w:r>
      <w:hyperlink r:id="rId4" w:history="1">
        <w:r>
          <w:rPr>
            <w:color w:val="0000FF"/>
          </w:rPr>
          <w:t>N 472-44</w:t>
        </w:r>
      </w:hyperlink>
      <w:r>
        <w:t xml:space="preserve">, от 19.12.2014 </w:t>
      </w:r>
      <w:hyperlink r:id="rId5" w:history="1">
        <w:r>
          <w:rPr>
            <w:color w:val="0000FF"/>
          </w:rPr>
          <w:t>N 633-60</w:t>
        </w:r>
      </w:hyperlink>
      <w:r>
        <w:t>)</w:t>
      </w:r>
    </w:p>
    <w:p w:rsidR="00C74085" w:rsidRDefault="00C74085" w:rsidP="00C74085">
      <w:pPr>
        <w:pStyle w:val="ConsPlusNormal"/>
        <w:jc w:val="center"/>
      </w:pPr>
    </w:p>
    <w:p w:rsidR="00C74085" w:rsidRDefault="00C74085" w:rsidP="00C74085">
      <w:pPr>
        <w:pStyle w:val="ConsPlusNormal"/>
        <w:ind w:firstLine="540"/>
        <w:jc w:val="both"/>
      </w:pPr>
      <w:proofErr w:type="gramStart"/>
      <w:r>
        <w:t>В соответствии с федеральными законами "</w:t>
      </w:r>
      <w:hyperlink r:id="rId6" w:history="1">
        <w:r>
          <w:rPr>
            <w:color w:val="0000FF"/>
          </w:rPr>
          <w:t>Об общих принципах организации местного</w:t>
        </w:r>
      </w:hyperlink>
      <w:r>
        <w:t xml:space="preserve"> самоуправления в Российской Федерации", </w:t>
      </w:r>
      <w:hyperlink r:id="rId7" w:history="1">
        <w:r>
          <w:rPr>
            <w:color w:val="0000FF"/>
          </w:rPr>
          <w:t>"Об образовании в Российской Федерации"</w:t>
        </w:r>
      </w:hyperlink>
      <w:r>
        <w:t>, законами Ставропольского края "</w:t>
      </w:r>
      <w:hyperlink r:id="rId8" w:history="1">
        <w:r>
          <w:rPr>
            <w:color w:val="0000FF"/>
          </w:rPr>
          <w:t>О мерах социальной поддержки</w:t>
        </w:r>
      </w:hyperlink>
      <w:r>
        <w:t xml:space="preserve"> спортсменов и их тренеров", "</w:t>
      </w:r>
      <w:hyperlink r:id="rId9" w:history="1">
        <w:r>
          <w:rPr>
            <w:color w:val="0000FF"/>
          </w:rPr>
          <w:t>О государственной социальной помощи</w:t>
        </w:r>
      </w:hyperlink>
      <w:r>
        <w:t xml:space="preserve"> населению в Ставропольском крае", "</w:t>
      </w:r>
      <w:hyperlink r:id="rId10" w:history="1">
        <w:r>
          <w:rPr>
            <w:color w:val="0000FF"/>
          </w:rPr>
          <w:t>О мерах социальной поддержки</w:t>
        </w:r>
      </w:hyperlink>
      <w:r>
        <w:t xml:space="preserve"> многодетных семей",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Невинномысска, в целях социальной поддержки отдельных категорий граждан Дума города Невинномысска решила:</w:t>
      </w:r>
      <w:proofErr w:type="gramEnd"/>
    </w:p>
    <w:p w:rsidR="00C74085" w:rsidRDefault="00C74085" w:rsidP="00C74085">
      <w:pPr>
        <w:pStyle w:val="ConsPlusNormal"/>
      </w:pPr>
    </w:p>
    <w:p w:rsidR="00C74085" w:rsidRDefault="00C74085" w:rsidP="00C74085">
      <w:pPr>
        <w:pStyle w:val="ConsPlusNormal"/>
        <w:ind w:firstLine="540"/>
        <w:jc w:val="both"/>
      </w:pPr>
      <w:r>
        <w:t>1. Установить дополнительные меры социальной поддержки и социальной помощи отдельным категориям граждан на территории города Невинномысска:</w:t>
      </w:r>
    </w:p>
    <w:p w:rsidR="00C74085" w:rsidRDefault="00C74085" w:rsidP="00C74085">
      <w:pPr>
        <w:pStyle w:val="ConsPlusNormal"/>
        <w:ind w:firstLine="540"/>
        <w:jc w:val="both"/>
      </w:pPr>
      <w:bookmarkStart w:id="0" w:name="Par15"/>
      <w:bookmarkEnd w:id="0"/>
      <w:r>
        <w:t>1.1. Собственникам жилья, находящегося на территории города Невинномысска, зарегистрированным по данному месту жительства, единовременную материальную (денежную) помощь на проведение первоочередных мероприятий по ликвидации последствий чрезвычайных ситуаций локального характера в сумме не более 30000 рублей.</w:t>
      </w:r>
    </w:p>
    <w:p w:rsidR="00C74085" w:rsidRDefault="00C74085" w:rsidP="00C74085">
      <w:pPr>
        <w:pStyle w:val="ConsPlusNormal"/>
        <w:ind w:firstLine="540"/>
        <w:jc w:val="both"/>
      </w:pPr>
      <w:bookmarkStart w:id="1" w:name="Par16"/>
      <w:bookmarkEnd w:id="1"/>
      <w:r>
        <w:t>1.2. Гражданам, попавшим по независящим от них причинам в трудную жизненную ситуацию, которую они не могут преодолеть самостоятельно, единовременную помощь (материальную (денежную) или натуральную - предметами первой необходимости) на сумму не более 30000 рублей.</w:t>
      </w:r>
    </w:p>
    <w:p w:rsidR="00C74085" w:rsidRDefault="00C74085" w:rsidP="00C74085">
      <w:pPr>
        <w:pStyle w:val="ConsPlusNormal"/>
        <w:ind w:firstLine="540"/>
        <w:jc w:val="both"/>
      </w:pPr>
      <w:bookmarkStart w:id="2" w:name="Par17"/>
      <w:bookmarkEnd w:id="2"/>
      <w:r>
        <w:t>1.3. Инвалидам и участникам Великой Отечественной войны, супруге (супругу) погибшего (умершего) инвалида и участника Великой Отечественной войны, не вступившей (не вступившему) в повторный брак, единовременную натуральную помощь в виде замены газового оборудования (плит, колонок, котлов), ремонта жилого помещения (в том числе приобретение материалов), на сумму не более 50000 рублей.</w:t>
      </w:r>
    </w:p>
    <w:p w:rsidR="00C74085" w:rsidRDefault="00C74085" w:rsidP="00C74085">
      <w:pPr>
        <w:pStyle w:val="ConsPlusNormal"/>
        <w:ind w:firstLine="540"/>
        <w:jc w:val="both"/>
      </w:pPr>
      <w:r>
        <w:t>1.4. Инвалидам и участникам Великой Отечественной войны ко Дню Победы единовременную натуральную помощь в виде продуктового набора на сумму не более 800 рублей.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1.5. </w:t>
      </w:r>
      <w:proofErr w:type="gramStart"/>
      <w:r>
        <w:t>Пенсионерам, если средний размер их дохода за последние три календарных месяца, предшествующих месяцу обращения за талоном, ниже двойной величины прожиточного минимума в расчете на душу населения, установленного постановлением Правительства Ставропольского края на день обращения, проживающим в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домовладениях, не оборудованных внутренним водопроводом;</w:t>
      </w:r>
      <w:proofErr w:type="gramEnd"/>
      <w:r>
        <w:t xml:space="preserve"> малоимущим гражданам, проживающим в многоквартирных жилых домах, использовавшихся в качестве общежитий и переданных в ведение органов местного самоуправления, или индивидуальных домовладениях, не оборудованных внутренним водопроводом; инвалидам и участникам Великой Отечественной войны натуральную помощь в виде талона на </w:t>
      </w:r>
      <w:proofErr w:type="gramStart"/>
      <w:r>
        <w:t>еженедельный</w:t>
      </w:r>
      <w:proofErr w:type="gramEnd"/>
      <w:r>
        <w:t xml:space="preserve"> бесплатный помыв в общем отделении бани по установленному тарифу.</w:t>
      </w:r>
    </w:p>
    <w:p w:rsidR="00C74085" w:rsidRDefault="00C74085" w:rsidP="00C74085">
      <w:pPr>
        <w:pStyle w:val="ConsPlusNormal"/>
        <w:ind w:firstLine="540"/>
        <w:jc w:val="both"/>
      </w:pPr>
      <w:r>
        <w:t>1.6. Учащимся 9, 11 классов муниципальных общеобразовательных организаций города Невинномысска единовременную материальную (денежную) помощь к моменту окончания учебного года: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633-60)</w:t>
      </w:r>
    </w:p>
    <w:p w:rsidR="00C74085" w:rsidRDefault="00C74085" w:rsidP="00C74085">
      <w:pPr>
        <w:pStyle w:val="ConsPlusNormal"/>
        <w:ind w:firstLine="540"/>
        <w:jc w:val="both"/>
      </w:pPr>
      <w:r>
        <w:t>1.6.1. Из числа детей-сирот и детей, оставшихся без попечения родителей, в сумме 5000 рублей.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1.6.2. Из числа детей из малоимущих, многодетных семей, детей-инвалидов, детей, </w:t>
      </w:r>
      <w:proofErr w:type="gramStart"/>
      <w:r>
        <w:t>контроль за</w:t>
      </w:r>
      <w:proofErr w:type="gramEnd"/>
      <w: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в сумме 3000 рублей.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1.7. </w:t>
      </w:r>
      <w:proofErr w:type="gramStart"/>
      <w:r>
        <w:t>Членам садоводческих обществ, являющимся инвалидами и родителями, имеющими детей-инвалидов в возрасте до 18 лет, если средний размер получаемой пенсии (а для родителей, имеющих детей-инвалидов в возрасте до 18 лет, - среднедушевой доход) за последние три календарных месяца, предшествующих месяцу обращения, ниже полуторной величины прожиточного минимума в расчете на душу населения, установленного постановлением Правительства Ставропольского края на день обращения, единовременную материальную (денежную</w:t>
      </w:r>
      <w:proofErr w:type="gramEnd"/>
      <w:r>
        <w:t>) помощь для проезда на сезонных автобусных маршрутах в садоводческие общества в сумме 1950 рублей.</w:t>
      </w:r>
    </w:p>
    <w:p w:rsidR="00C74085" w:rsidRDefault="00C74085" w:rsidP="00C74085">
      <w:pPr>
        <w:pStyle w:val="ConsPlusNormal"/>
        <w:ind w:firstLine="540"/>
        <w:jc w:val="both"/>
      </w:pPr>
      <w:r>
        <w:lastRenderedPageBreak/>
        <w:t xml:space="preserve">1.8. </w:t>
      </w:r>
      <w:proofErr w:type="gramStart"/>
      <w:r>
        <w:t>Детям не старше 14 лет из малоимущих, многодетных семей, детям-сиротам, детям, оставшимся без попечения родителей, детям-инвалидам, детям,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единовременную натуральную помощь к Новому году в виде продуктовых наборов на сумму не более 300 рублей.</w:t>
      </w:r>
      <w:proofErr w:type="gramEnd"/>
    </w:p>
    <w:p w:rsidR="00C74085" w:rsidRDefault="00C74085" w:rsidP="00C74085">
      <w:pPr>
        <w:pStyle w:val="ConsPlusNormal"/>
        <w:ind w:firstLine="540"/>
        <w:jc w:val="both"/>
      </w:pPr>
      <w:r>
        <w:t>1.9. Инвалидам, использующим кресла-коляски, детям-инвалидам с нарушением опорно-двигательного аппарата, а также сопровождающим их лицам натуральную помощь в обеспечении транспортными услугами для посещения медицинских и социальных учреждений, а также их социально-культурной реабилитации в рабочие дни.</w:t>
      </w:r>
    </w:p>
    <w:p w:rsidR="00C74085" w:rsidRDefault="00C74085" w:rsidP="00C74085">
      <w:pPr>
        <w:pStyle w:val="ConsPlusNormal"/>
        <w:ind w:firstLine="540"/>
        <w:jc w:val="both"/>
      </w:pPr>
      <w:bookmarkStart w:id="3" w:name="Par27"/>
      <w:bookmarkEnd w:id="3"/>
      <w:r>
        <w:t xml:space="preserve">1.10. </w:t>
      </w:r>
      <w:proofErr w:type="gramStart"/>
      <w:r>
        <w:t>Учащимся муниципальных общеобразовательных организаций,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учащимся из малоимущих, многодетных семей, детям-инвалидам натуральную помощь в виде обеспечения горячим питанием (завтрак) в течение учебного дня на сумму не более 75 рублей в день.</w:t>
      </w:r>
      <w:proofErr w:type="gramEnd"/>
    </w:p>
    <w:p w:rsidR="00C74085" w:rsidRDefault="00C74085" w:rsidP="00C74085">
      <w:pPr>
        <w:pStyle w:val="ConsPlusNormal"/>
        <w:jc w:val="both"/>
      </w:pPr>
      <w:r>
        <w:t xml:space="preserve">(пп. 1.10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1.11. </w:t>
      </w:r>
      <w:proofErr w:type="gramStart"/>
      <w:r>
        <w:t>Детям из малоимущих, многодетных семей, детям-инвалидам, детям,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представителей, детям-сиротам, детям, оставшимся без попечения родителей, натуральную помощь в виде организации отдыха и оздоровления в муниципальных учреждениях, организующих деятельность лагерей отдыха и оздоровления детей в каникулярное время, без</w:t>
      </w:r>
      <w:proofErr w:type="gramEnd"/>
      <w:r>
        <w:t xml:space="preserve"> взимания родительской платы.</w:t>
      </w:r>
    </w:p>
    <w:p w:rsidR="00C74085" w:rsidRDefault="00C74085" w:rsidP="00C74085">
      <w:pPr>
        <w:pStyle w:val="ConsPlusNormal"/>
        <w:ind w:firstLine="540"/>
        <w:jc w:val="both"/>
      </w:pPr>
      <w:bookmarkStart w:id="4" w:name="Par30"/>
      <w:bookmarkEnd w:id="4"/>
      <w:r>
        <w:t xml:space="preserve">1.12. </w:t>
      </w:r>
      <w:proofErr w:type="gramStart"/>
      <w:r>
        <w:t>Исключен</w:t>
      </w:r>
      <w:proofErr w:type="gramEnd"/>
      <w:r>
        <w:t xml:space="preserve"> с 1 января 2014 года.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27.11.2013 N 472-44.</w:t>
      </w:r>
    </w:p>
    <w:p w:rsidR="00C74085" w:rsidRDefault="00C74085" w:rsidP="00C7408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1.12</w:t>
        </w:r>
      </w:hyperlink>
      <w:r>
        <w:t>. Спортсменам и их тренерам, имеющим выдающиеся достижения в области физической культуры и спорта, показанные на официальных всероссийских и международных соревнованиях, устанавливается: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1.12.1. </w:t>
      </w:r>
      <w:proofErr w:type="gramStart"/>
      <w:r>
        <w:t>Исключен</w:t>
      </w:r>
      <w:proofErr w:type="gramEnd"/>
      <w:r>
        <w:t xml:space="preserve"> с 1 января 2015 года.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633-60.</w:t>
      </w:r>
    </w:p>
    <w:bookmarkStart w:id="5" w:name="Par34"/>
    <w:bookmarkEnd w:id="5"/>
    <w:p w:rsidR="00C74085" w:rsidRDefault="00C74085" w:rsidP="00C74085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consultantplus://offline/ref=5F33B0B82C0FA66222DAA7BF043EAA64F4E312A7422B6DEF6EE38026D6EB8C9C608FC43B824E99C8DA1117T7X2J </w:instrText>
      </w:r>
      <w:r>
        <w:fldChar w:fldCharType="separate"/>
      </w:r>
      <w:r>
        <w:rPr>
          <w:color w:val="0000FF"/>
        </w:rPr>
        <w:t>1.12.2</w:t>
      </w:r>
      <w:r>
        <w:fldChar w:fldCharType="end"/>
      </w:r>
      <w:r>
        <w:t>. Единовременная денежная выплата: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а) чемпионам и призерам чемпионата мира и чемпионата Европы по видам спорта, спортивным дисциплинам,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и их тренерам в размере 100000 рублей;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27.11.2013 N 472-44)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б) победителям и призерам первенства мира и первенства Европы среди молодежи и юниоров по видам спорта, спортивным дисциплинам,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и их тренерам в размере 80000 рублей;</w:t>
      </w:r>
    </w:p>
    <w:p w:rsidR="00C74085" w:rsidRDefault="00C74085" w:rsidP="00C740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27.11.2013 N 472-44)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в) чемпионам и призерам чемпионата России по видам спорта, спортивным дисциплинам,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и их тренерам в размере 50000 рублей;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27.11.2013 N 472-44)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г) победителям и призерам первенства России среди молодежи и юниоров по видам спорта, спортивным дисциплинам,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 и их тренерам в размере 30000 рублей;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27.11.2013 N 472-44)</w:t>
      </w:r>
    </w:p>
    <w:p w:rsidR="00C74085" w:rsidRDefault="00C74085" w:rsidP="00C7408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чемпионам и призерам чемпионата мира и чемпионата Европы по видам спорта, спортивным дисциплинам, не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но включенным во Всероссийский реестр видов спорта и их тренерам в размере 40000 рублей;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27.11.2013 N 472-44)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е) победителям и призерам первенства мира и первенства Европы среди молодежи и юниоров по видам спорта, спортивным дисциплинам, не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но включенным во Всероссийский реестр видов спорта и их тренерам в размере 40000 рублей.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27.11.2013 N 472-44)</w:t>
      </w:r>
    </w:p>
    <w:p w:rsidR="00C74085" w:rsidRDefault="00C74085" w:rsidP="00C74085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1.13</w:t>
        </w:r>
      </w:hyperlink>
      <w:r>
        <w:t>. Ветеранам боевых действий, получившим ранения, контузии, увечья в связи с непосредственным участием в боевых действиях, состоящим на воинском учете в городе Невинномысске, единовременную материальную (денежную) помощь в сумме 1500 рублей.</w:t>
      </w:r>
    </w:p>
    <w:p w:rsidR="00C74085" w:rsidRDefault="00C74085" w:rsidP="00C74085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1.14</w:t>
        </w:r>
      </w:hyperlink>
      <w:r>
        <w:t xml:space="preserve">. Супруге (супругу) ветерана боевых действий, на момент призыва состоявшего на воинском учете в городе Невинномысске и погибшего при участии в боевых действиях, не вступившей (не вступившему) в </w:t>
      </w:r>
      <w:r>
        <w:lastRenderedPageBreak/>
        <w:t>повторный брак, а в случае отсутствия супруги (супруга), родителям погибшего ветерана боевых действий единовременную материальную (денежную) помощь в сумме 2000 рублей.</w:t>
      </w:r>
      <w:proofErr w:type="gramEnd"/>
    </w:p>
    <w:p w:rsidR="00C74085" w:rsidRDefault="00C74085" w:rsidP="00C74085">
      <w:pPr>
        <w:pStyle w:val="ConsPlusNormal"/>
        <w:ind w:firstLine="540"/>
        <w:jc w:val="both"/>
      </w:pPr>
      <w:r>
        <w:t xml:space="preserve">1.16. </w:t>
      </w:r>
      <w:proofErr w:type="gramStart"/>
      <w:r>
        <w:t>Исключен</w:t>
      </w:r>
      <w:proofErr w:type="gramEnd"/>
      <w:r>
        <w:t xml:space="preserve"> с 1 января 2014 года.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27.11.2013 N 472-44.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2. Дополнительные меры социальной поддержки и социальной помощи, предусмотренные </w:t>
      </w:r>
      <w:hyperlink w:anchor="Par15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ar17" w:history="1">
        <w:r>
          <w:rPr>
            <w:color w:val="0000FF"/>
          </w:rPr>
          <w:t>1.3 пункта 1</w:t>
        </w:r>
      </w:hyperlink>
      <w:r>
        <w:t xml:space="preserve"> настоящего решения, предоставляются по обращению граждан не более двух раз в год по различным видам социальной помощи (поддержки).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3. Абзац исключен с 1 января 2015 года.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633-60.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Дополнительная мера социальной поддержки и социальной помощи, предусмотренная </w:t>
      </w:r>
      <w:hyperlink w:anchor="Par34" w:history="1">
        <w:r>
          <w:rPr>
            <w:color w:val="0000FF"/>
          </w:rPr>
          <w:t>подпунктом 1.12.2 пункта 1</w:t>
        </w:r>
      </w:hyperlink>
      <w:r>
        <w:t xml:space="preserve"> настоящего решения, предоставляется по результатам соревнований текущего года.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Абзацы третий - четвертый исключены с 1 января 2015 года.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633-60.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Если спортсмен в период своей подготовки осуществлял тренировки под руководством различных тренеров и достиг одного из результатов, указанных в </w:t>
      </w:r>
      <w:hyperlink w:anchor="Par34" w:history="1">
        <w:r>
          <w:rPr>
            <w:color w:val="0000FF"/>
          </w:rPr>
          <w:t>подпункте 1.12.2 пункта 1</w:t>
        </w:r>
      </w:hyperlink>
      <w:r>
        <w:t xml:space="preserve"> настоящего решения, то устанавливаемая по соответствующему основанию единовременная денежная выплата в равных долях распределяется между тренерами, внесшими вклад в подготовку такого спортсмена.</w:t>
      </w:r>
    </w:p>
    <w:p w:rsidR="00C74085" w:rsidRDefault="00C74085" w:rsidP="00C740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19.12.2014 N 633-60)</w:t>
      </w:r>
    </w:p>
    <w:p w:rsidR="00C74085" w:rsidRDefault="00C74085" w:rsidP="00C74085">
      <w:pPr>
        <w:pStyle w:val="ConsPlusNormal"/>
        <w:ind w:firstLine="540"/>
        <w:jc w:val="both"/>
      </w:pPr>
      <w:r>
        <w:t xml:space="preserve">4. Дополнительные меры социальной поддержки и социальной помощи, установленные настоящим решением (за исключением </w:t>
      </w:r>
      <w:hyperlink w:anchor="Par16" w:history="1">
        <w:r>
          <w:rPr>
            <w:color w:val="0000FF"/>
          </w:rPr>
          <w:t>подпунктов 1.2</w:t>
        </w:r>
      </w:hyperlink>
      <w:r>
        <w:t xml:space="preserve">, </w:t>
      </w:r>
      <w:hyperlink w:anchor="Par27" w:history="1">
        <w:r>
          <w:rPr>
            <w:color w:val="0000FF"/>
          </w:rPr>
          <w:t>1.10</w:t>
        </w:r>
      </w:hyperlink>
      <w:r>
        <w:t xml:space="preserve">, </w:t>
      </w:r>
      <w:hyperlink w:anchor="Par30" w:history="1">
        <w:r>
          <w:rPr>
            <w:color w:val="0000FF"/>
          </w:rPr>
          <w:t>1.12 пункта 1</w:t>
        </w:r>
      </w:hyperlink>
      <w:r>
        <w:t xml:space="preserve"> настоящего решения), предоставляются гражданам Российской Федерации, зарегистрированным по месту жительства на территории города Невинномысска.</w:t>
      </w:r>
    </w:p>
    <w:p w:rsidR="00C74085" w:rsidRDefault="00C74085" w:rsidP="00C74085">
      <w:pPr>
        <w:pStyle w:val="ConsPlusNormal"/>
        <w:ind w:firstLine="540"/>
        <w:jc w:val="both"/>
      </w:pPr>
      <w:r>
        <w:t>5. Порядок предоставления дополнительных мер социальной поддержки и социальной помощи отдельным категориям граждан на территории города Невинномысска устанавливается постановлением администрации города Невинномысска.</w:t>
      </w:r>
    </w:p>
    <w:p w:rsidR="00C74085" w:rsidRDefault="00C74085" w:rsidP="00C74085">
      <w:pPr>
        <w:pStyle w:val="ConsPlusNormal"/>
        <w:ind w:firstLine="540"/>
        <w:jc w:val="both"/>
      </w:pPr>
      <w:r>
        <w:t>6. Настоящее решение вступает в силу с 1 января 2014 года.</w:t>
      </w:r>
    </w:p>
    <w:p w:rsidR="00C74085" w:rsidRDefault="00C74085" w:rsidP="00C74085">
      <w:pPr>
        <w:pStyle w:val="ConsPlusNormal"/>
      </w:pPr>
    </w:p>
    <w:p w:rsidR="00C74085" w:rsidRDefault="00C74085" w:rsidP="00C74085">
      <w:pPr>
        <w:pStyle w:val="ConsPlusNormal"/>
        <w:jc w:val="right"/>
      </w:pPr>
      <w:r>
        <w:t>Председатель Думы</w:t>
      </w:r>
    </w:p>
    <w:p w:rsidR="00C74085" w:rsidRDefault="00C74085" w:rsidP="00C74085">
      <w:pPr>
        <w:pStyle w:val="ConsPlusNormal"/>
        <w:jc w:val="right"/>
      </w:pPr>
      <w:r>
        <w:t>города Невинномысска</w:t>
      </w:r>
    </w:p>
    <w:p w:rsidR="00C74085" w:rsidRDefault="00C74085" w:rsidP="00C74085">
      <w:pPr>
        <w:pStyle w:val="ConsPlusNormal"/>
        <w:jc w:val="right"/>
      </w:pPr>
      <w:r>
        <w:t>Н.М.БОГДАНОВА</w:t>
      </w:r>
    </w:p>
    <w:p w:rsidR="00C74085" w:rsidRDefault="00C74085" w:rsidP="00C74085">
      <w:pPr>
        <w:pStyle w:val="ConsPlusNormal"/>
      </w:pPr>
    </w:p>
    <w:p w:rsidR="00C74085" w:rsidRDefault="00C74085" w:rsidP="00C74085">
      <w:pPr>
        <w:pStyle w:val="ConsPlusNormal"/>
        <w:jc w:val="right"/>
      </w:pPr>
      <w:r>
        <w:t>Глава города Невинномысска</w:t>
      </w:r>
    </w:p>
    <w:p w:rsidR="00C74085" w:rsidRDefault="00C74085" w:rsidP="00C74085">
      <w:pPr>
        <w:pStyle w:val="ConsPlusNormal"/>
        <w:jc w:val="right"/>
      </w:pPr>
      <w:r>
        <w:t>С.Н.БАТЫНЮК</w:t>
      </w:r>
    </w:p>
    <w:p w:rsidR="00C74085" w:rsidRDefault="00C74085" w:rsidP="00C74085">
      <w:pPr>
        <w:pStyle w:val="ConsPlusNormal"/>
      </w:pPr>
    </w:p>
    <w:p w:rsidR="00C74085" w:rsidRDefault="00C74085" w:rsidP="00C74085">
      <w:pPr>
        <w:pStyle w:val="ConsPlusNormal"/>
      </w:pPr>
    </w:p>
    <w:p w:rsidR="001C15FB" w:rsidRDefault="001C15FB"/>
    <w:sectPr w:rsidR="001C15FB" w:rsidSect="00056A1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085"/>
    <w:rsid w:val="001C15FB"/>
    <w:rsid w:val="00C7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3B0B82C0FA66222DAA7BF043EAA64F4E312A7422A61ED6DE38026D6EB8C9CT6X0J" TargetMode="External"/><Relationship Id="rId13" Type="http://schemas.openxmlformats.org/officeDocument/2006/relationships/hyperlink" Target="consultantplus://offline/ref=5F33B0B82C0FA66222DAA7BF043EAA64F4E312A74C2E64E361E38026D6EB8C9C608FC43B824E99C8DA1117T7XCJ" TargetMode="External"/><Relationship Id="rId18" Type="http://schemas.openxmlformats.org/officeDocument/2006/relationships/hyperlink" Target="consultantplus://offline/ref=5F33B0B82C0FA66222DAA7BF043EAA64F4E312A7422B6DEF6EE38026D6EB8C9C608FC43B824E99C8DA1117T7XDJ" TargetMode="External"/><Relationship Id="rId26" Type="http://schemas.openxmlformats.org/officeDocument/2006/relationships/hyperlink" Target="consultantplus://offline/ref=5F33B0B82C0FA66222DAA7BF043EAA64F4E312A7422B6DEF6EE38026D6EB8C9C608FC43B824E99C8DA1117T7X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33B0B82C0FA66222DAA7BF043EAA64F4E312A7422B6DEF6EE38026D6EB8C9C608FC43B824E99C8DA1117T7XDJ" TargetMode="External"/><Relationship Id="rId7" Type="http://schemas.openxmlformats.org/officeDocument/2006/relationships/hyperlink" Target="consultantplus://offline/ref=5F33B0B82C0FA66222DAB9B21252F46EF2E04EA3402F6FBC35BCDB7B81TEX2J" TargetMode="External"/><Relationship Id="rId12" Type="http://schemas.openxmlformats.org/officeDocument/2006/relationships/hyperlink" Target="consultantplus://offline/ref=5F33B0B82C0FA66222DAA7BF043EAA64F4E312A74C2E64E361E38026D6EB8C9C608FC43B824E99C8DA1116T7XFJ" TargetMode="External"/><Relationship Id="rId17" Type="http://schemas.openxmlformats.org/officeDocument/2006/relationships/hyperlink" Target="consultantplus://offline/ref=5F33B0B82C0FA66222DAA7BF043EAA64F4E312A74C2E64E361E38026D6EB8C9C608FC43B824E99C8DA1117T7X2J" TargetMode="External"/><Relationship Id="rId25" Type="http://schemas.openxmlformats.org/officeDocument/2006/relationships/hyperlink" Target="consultantplus://offline/ref=5F33B0B82C0FA66222DAA7BF043EAA64F4E312A7422B6DEF6EE38026D6EB8C9C608FC43B824E99C8DA1117T7X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33B0B82C0FA66222DAA7BF043EAA64F4E312A74C2E64E361E38026D6EB8C9C608FC43B824E99C8DA1116T7XCJ" TargetMode="External"/><Relationship Id="rId20" Type="http://schemas.openxmlformats.org/officeDocument/2006/relationships/hyperlink" Target="consultantplus://offline/ref=5F33B0B82C0FA66222DAA7BF043EAA64F4E312A7422B6DEF6EE38026D6EB8C9C608FC43B824E99C8DA1117T7XDJ" TargetMode="External"/><Relationship Id="rId29" Type="http://schemas.openxmlformats.org/officeDocument/2006/relationships/hyperlink" Target="consultantplus://offline/ref=5F33B0B82C0FA66222DAA7BF043EAA64F4E312A74C2E64E361E38026D6EB8C9C608FC43B824E99C8DA1116T7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3B0B82C0FA66222DAB9B21252F46EF2E04EAB422F6FBC35BCDB7B81E286CB27C09D79C64298CDTDX8J" TargetMode="External"/><Relationship Id="rId11" Type="http://schemas.openxmlformats.org/officeDocument/2006/relationships/hyperlink" Target="consultantplus://offline/ref=5F33B0B82C0FA66222DAA7BF043EAA64F4E312A74C2B6CEA61E38026D6EB8C9C608FC43B824E99C8DA1013T7X2J" TargetMode="External"/><Relationship Id="rId24" Type="http://schemas.openxmlformats.org/officeDocument/2006/relationships/hyperlink" Target="consultantplus://offline/ref=5F33B0B82C0FA66222DAA7BF043EAA64F4E312A7422B6DEF6EE38026D6EB8C9C608FC43B824E99C8DA1117T7X2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F33B0B82C0FA66222DAA7BF043EAA64F4E312A74C2E64E361E38026D6EB8C9C608FC43B824E99C8DA1117T7XFJ" TargetMode="External"/><Relationship Id="rId15" Type="http://schemas.openxmlformats.org/officeDocument/2006/relationships/hyperlink" Target="consultantplus://offline/ref=5F33B0B82C0FA66222DAA7BF043EAA64F4E312A7422B6DEF6EE38026D6EB8C9C608FC43B824E99C8DA1117T7X2J" TargetMode="External"/><Relationship Id="rId23" Type="http://schemas.openxmlformats.org/officeDocument/2006/relationships/hyperlink" Target="consultantplus://offline/ref=5F33B0B82C0FA66222DAA7BF043EAA64F4E312A7422B6DEF6EE38026D6EB8C9C608FC43B824E99C8DA1117T7XDJ" TargetMode="External"/><Relationship Id="rId28" Type="http://schemas.openxmlformats.org/officeDocument/2006/relationships/hyperlink" Target="consultantplus://offline/ref=5F33B0B82C0FA66222DAA7BF043EAA64F4E312A74C2E64E361E38026D6EB8C9C608FC43B824E99C8DA1116T7XBJ" TargetMode="External"/><Relationship Id="rId10" Type="http://schemas.openxmlformats.org/officeDocument/2006/relationships/hyperlink" Target="consultantplus://offline/ref=5F33B0B82C0FA66222DAA7BF043EAA64F4E312A7422563E36DE38026D6EB8C9C608FC43B824E99C8DA1111T7X2J" TargetMode="External"/><Relationship Id="rId19" Type="http://schemas.openxmlformats.org/officeDocument/2006/relationships/hyperlink" Target="consultantplus://offline/ref=5F33B0B82C0FA66222DAA7BF043EAA64F4E312A7422B6DEF6EE38026D6EB8C9C608FC43B824E99C8DA1117T7XD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F33B0B82C0FA66222DAA7BF043EAA64F4E312A7422B6DEF6EE38026D6EB8C9C608FC43B824E99C8DA1117T7XFJ" TargetMode="External"/><Relationship Id="rId9" Type="http://schemas.openxmlformats.org/officeDocument/2006/relationships/hyperlink" Target="consultantplus://offline/ref=5F33B0B82C0FA66222DAA7BF043EAA64F4E312A7422960E26AE38026D6EB8C9CT6X0J" TargetMode="External"/><Relationship Id="rId14" Type="http://schemas.openxmlformats.org/officeDocument/2006/relationships/hyperlink" Target="consultantplus://offline/ref=5F33B0B82C0FA66222DAA7BF043EAA64F4E312A7422B6DEF6EE38026D6EB8C9C608FC43B824E99C8DA1117T7XCJ" TargetMode="External"/><Relationship Id="rId22" Type="http://schemas.openxmlformats.org/officeDocument/2006/relationships/hyperlink" Target="consultantplus://offline/ref=5F33B0B82C0FA66222DAA7BF043EAA64F4E312A7422B6DEF6EE38026D6EB8C9C608FC43B824E99C8DA1117T7XDJ" TargetMode="External"/><Relationship Id="rId27" Type="http://schemas.openxmlformats.org/officeDocument/2006/relationships/hyperlink" Target="consultantplus://offline/ref=5F33B0B82C0FA66222DAA7BF043EAA64F4E312A74C2E64E361E38026D6EB8C9C608FC43B824E99C8DA1116T7XAJ" TargetMode="External"/><Relationship Id="rId30" Type="http://schemas.openxmlformats.org/officeDocument/2006/relationships/hyperlink" Target="consultantplus://offline/ref=5F33B0B82C0FA66222DAA7BF043EAA64F4E312A74C2E64E361E38026D6EB8C9C608FC43B824E99C8DA1116T7X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2254</Words>
  <Characters>12851</Characters>
  <Application>Microsoft Office Word</Application>
  <DocSecurity>0</DocSecurity>
  <Lines>107</Lines>
  <Paragraphs>30</Paragraphs>
  <ScaleCrop>false</ScaleCrop>
  <Company>ОДО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юристконсульт</dc:creator>
  <cp:keywords/>
  <dc:description/>
  <cp:lastModifiedBy>Ведущий специалист юристконсульт</cp:lastModifiedBy>
  <cp:revision>2</cp:revision>
  <dcterms:created xsi:type="dcterms:W3CDTF">2015-11-11T09:23:00Z</dcterms:created>
  <dcterms:modified xsi:type="dcterms:W3CDTF">2015-11-11T09:23:00Z</dcterms:modified>
</cp:coreProperties>
</file>